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1D0E" w14:textId="77777777" w:rsidR="00820930" w:rsidRPr="00A938D5" w:rsidRDefault="00820930" w:rsidP="00820930">
      <w:pPr>
        <w:pStyle w:val="Header"/>
        <w:tabs>
          <w:tab w:val="left" w:pos="540"/>
        </w:tabs>
        <w:spacing w:after="40"/>
        <w:rPr>
          <w:rFonts w:ascii="Arial" w:hAnsi="Arial" w:cs="Arial"/>
        </w:rPr>
      </w:pPr>
      <w:r w:rsidRPr="00A938D5">
        <w:rPr>
          <w:rFonts w:ascii="Arial" w:hAnsi="Arial" w:cs="Arial"/>
        </w:rPr>
        <w:t>Thalassotherapia Opatija</w:t>
      </w:r>
    </w:p>
    <w:p w14:paraId="27F265AC" w14:textId="77777777" w:rsidR="00820930" w:rsidRPr="00A938D5" w:rsidRDefault="00820930" w:rsidP="00820930">
      <w:pPr>
        <w:pStyle w:val="Header"/>
        <w:tabs>
          <w:tab w:val="left" w:pos="540"/>
        </w:tabs>
        <w:spacing w:after="40"/>
        <w:rPr>
          <w:rFonts w:ascii="Arial" w:hAnsi="Arial" w:cs="Arial"/>
        </w:rPr>
      </w:pPr>
      <w:r w:rsidRPr="00A938D5">
        <w:rPr>
          <w:rFonts w:ascii="Arial" w:hAnsi="Arial" w:cs="Arial"/>
        </w:rPr>
        <w:t>M. Tita 188/1</w:t>
      </w:r>
    </w:p>
    <w:p w14:paraId="19334B2F" w14:textId="77777777" w:rsidR="00820930" w:rsidRPr="00A938D5" w:rsidRDefault="00820930" w:rsidP="00820930">
      <w:pPr>
        <w:pStyle w:val="Header"/>
        <w:tabs>
          <w:tab w:val="left" w:pos="540"/>
        </w:tabs>
        <w:spacing w:after="40"/>
        <w:rPr>
          <w:rFonts w:ascii="Arial" w:hAnsi="Arial" w:cs="Arial"/>
        </w:rPr>
      </w:pPr>
      <w:r w:rsidRPr="00A938D5">
        <w:rPr>
          <w:rFonts w:ascii="Arial" w:hAnsi="Arial" w:cs="Arial"/>
        </w:rPr>
        <w:t>51410 Opatija</w:t>
      </w:r>
    </w:p>
    <w:p w14:paraId="5FD7F96D" w14:textId="77777777" w:rsidR="00424BED" w:rsidRPr="00A938D5" w:rsidRDefault="00424BED" w:rsidP="00424BED">
      <w:pPr>
        <w:pStyle w:val="Style9"/>
        <w:widowControl/>
        <w:spacing w:before="19"/>
        <w:jc w:val="both"/>
        <w:rPr>
          <w:rFonts w:cs="Arial"/>
        </w:rPr>
      </w:pPr>
    </w:p>
    <w:p w14:paraId="7B88C301" w14:textId="77777777" w:rsidR="00424BED" w:rsidRPr="00A938D5" w:rsidRDefault="00424BED" w:rsidP="00424BED">
      <w:pPr>
        <w:pStyle w:val="Style9"/>
        <w:widowControl/>
        <w:spacing w:before="19"/>
        <w:jc w:val="both"/>
        <w:rPr>
          <w:rFonts w:cs="Arial"/>
        </w:rPr>
      </w:pPr>
    </w:p>
    <w:p w14:paraId="48ADF998" w14:textId="77777777" w:rsidR="00424BED" w:rsidRPr="00A938D5" w:rsidRDefault="00ED25B8" w:rsidP="00854E0B">
      <w:pPr>
        <w:jc w:val="both"/>
        <w:rPr>
          <w:rFonts w:ascii="Arial" w:hAnsi="Arial" w:cs="Arial"/>
        </w:rPr>
      </w:pPr>
      <w:r w:rsidRPr="00A938D5">
        <w:rPr>
          <w:rFonts w:ascii="Arial" w:eastAsia="SimSun" w:hAnsi="Arial" w:cs="Arial"/>
          <w:lang w:eastAsia="zh-CN"/>
        </w:rPr>
        <w:t xml:space="preserve">Naručitelj Thalassotherapia-Opatija je, na temelju članka </w:t>
      </w:r>
      <w:r w:rsidR="006C314C">
        <w:rPr>
          <w:rFonts w:ascii="Arial" w:eastAsia="SimSun" w:hAnsi="Arial" w:cs="Arial"/>
          <w:lang w:eastAsia="zh-CN"/>
        </w:rPr>
        <w:t>18</w:t>
      </w:r>
      <w:r w:rsidRPr="002D6470">
        <w:rPr>
          <w:rFonts w:ascii="Arial" w:eastAsia="SimSun" w:hAnsi="Arial" w:cs="Arial"/>
          <w:lang w:eastAsia="zh-CN"/>
        </w:rPr>
        <w:t>.</w:t>
      </w:r>
      <w:r w:rsidRPr="00A938D5">
        <w:rPr>
          <w:rFonts w:ascii="Arial" w:eastAsia="SimSun" w:hAnsi="Arial" w:cs="Arial"/>
          <w:lang w:eastAsia="zh-CN"/>
        </w:rPr>
        <w:t xml:space="preserve"> Pravilnika o provedbi postupaka jednostavne nabave roba, radova i usluga (ur. br. 01-000-00/23/401 od 15.05.2023.), pokrenuo postupak nabave, odjel javne nabave upućuje Vam slijedeći</w:t>
      </w:r>
    </w:p>
    <w:p w14:paraId="554D1C5A" w14:textId="77777777" w:rsidR="00ED25B8" w:rsidRPr="00A938D5" w:rsidRDefault="00ED25B8" w:rsidP="00424BED">
      <w:pPr>
        <w:jc w:val="center"/>
        <w:rPr>
          <w:rFonts w:ascii="Arial" w:hAnsi="Arial" w:cs="Arial"/>
          <w:b/>
        </w:rPr>
      </w:pPr>
    </w:p>
    <w:p w14:paraId="0A458443"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27EFB078"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3151B2ED"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264A04F1" w14:textId="77777777" w:rsidR="00424BED" w:rsidRDefault="00424BED" w:rsidP="00424BED"/>
    <w:p w14:paraId="00AC5909" w14:textId="77777777" w:rsidR="00424BED" w:rsidRDefault="00424BED" w:rsidP="00424BED"/>
    <w:p w14:paraId="6EE06CAF"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32B65B2E" w14:textId="77777777" w:rsidR="00424BED" w:rsidRPr="00A34EF9" w:rsidRDefault="00424BED" w:rsidP="00424BED"/>
    <w:p w14:paraId="18D4BE6B" w14:textId="77777777" w:rsidR="00ED25B8" w:rsidRPr="00B42031" w:rsidRDefault="00ED25B8" w:rsidP="00ED25B8">
      <w:pPr>
        <w:pStyle w:val="Heading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14:paraId="3499C605" w14:textId="77777777" w:rsidR="00ED25B8" w:rsidRPr="00ED25B8" w:rsidRDefault="00ED25B8" w:rsidP="00ED25B8">
      <w:pPr>
        <w:pStyle w:val="Heading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yperlink"/>
            <w:rFonts w:ascii="Arial" w:hAnsi="Arial" w:cs="Arial"/>
            <w:b w:val="0"/>
            <w:lang w:val="hr-HR"/>
          </w:rPr>
          <w:t>thalassotherapia-opatija@ri.t-com.hr</w:t>
        </w:r>
      </w:hyperlink>
    </w:p>
    <w:p w14:paraId="0A4E7BAC" w14:textId="77777777" w:rsidR="00ED25B8" w:rsidRPr="00ED25B8" w:rsidRDefault="00ED25B8" w:rsidP="00ED25B8"/>
    <w:p w14:paraId="7FEB1E64" w14:textId="77777777" w:rsidR="00820930" w:rsidRPr="00905995" w:rsidRDefault="00820930" w:rsidP="00820930">
      <w:pPr>
        <w:pStyle w:val="Heading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14:paraId="79F9E945" w14:textId="77777777" w:rsidR="00820930" w:rsidRPr="00123E01" w:rsidRDefault="00820930" w:rsidP="00820930">
      <w:pPr>
        <w:pStyle w:val="ListParagraph"/>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14:paraId="03770185" w14:textId="77777777" w:rsidR="00820930" w:rsidRDefault="00820930" w:rsidP="00820930">
      <w:pPr>
        <w:pStyle w:val="ListParagraph"/>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A938D5">
        <w:rPr>
          <w:rFonts w:ascii="Arial" w:hAnsi="Arial" w:cs="Arial"/>
        </w:rPr>
        <w:t>Pero Kosovac, mob</w:t>
      </w:r>
      <w:r w:rsidR="002927A0">
        <w:rPr>
          <w:rFonts w:ascii="Arial" w:hAnsi="Arial" w:cs="Arial"/>
        </w:rPr>
        <w:t>itel:</w:t>
      </w:r>
      <w:r w:rsidR="00A938D5">
        <w:rPr>
          <w:rFonts w:ascii="Arial" w:hAnsi="Arial" w:cs="Arial"/>
        </w:rPr>
        <w:t xml:space="preserve"> 099/808-2002</w:t>
      </w:r>
    </w:p>
    <w:p w14:paraId="0781EBC4" w14:textId="77777777" w:rsidR="00820930" w:rsidRPr="00CA1E47" w:rsidRDefault="00820930" w:rsidP="00820930">
      <w:pPr>
        <w:pStyle w:val="ListParagraph"/>
        <w:ind w:left="927"/>
        <w:jc w:val="both"/>
        <w:rPr>
          <w:rFonts w:ascii="Arial" w:hAnsi="Arial" w:cs="Arial"/>
        </w:rPr>
      </w:pPr>
    </w:p>
    <w:p w14:paraId="1E3E6445" w14:textId="77777777" w:rsidR="00424BED" w:rsidRPr="007769F0" w:rsidRDefault="00424BED" w:rsidP="00424BED">
      <w:pPr>
        <w:pStyle w:val="Heading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14:paraId="5A996908" w14:textId="28BA9B82" w:rsidR="00ED25B8" w:rsidRDefault="00ED25B8" w:rsidP="00ED25B8">
      <w:pPr>
        <w:pStyle w:val="Heading2"/>
        <w:numPr>
          <w:ilvl w:val="0"/>
          <w:numId w:val="0"/>
        </w:numPr>
        <w:tabs>
          <w:tab w:val="num" w:pos="284"/>
        </w:tabs>
        <w:spacing w:after="0"/>
        <w:ind w:left="66"/>
        <w:jc w:val="both"/>
        <w:rPr>
          <w:rFonts w:ascii="Arial" w:hAnsi="Arial" w:cs="Arial"/>
          <w:b w:val="0"/>
          <w:lang w:val="hr-HR"/>
        </w:rPr>
      </w:pPr>
      <w:r w:rsidRPr="007A3F70">
        <w:rPr>
          <w:rFonts w:ascii="Arial" w:hAnsi="Arial" w:cs="Arial"/>
          <w:b w:val="0"/>
          <w:lang w:val="hr-HR"/>
        </w:rPr>
        <w:t xml:space="preserve">BGN </w:t>
      </w:r>
      <w:r w:rsidR="00226A22">
        <w:rPr>
          <w:rFonts w:ascii="Arial" w:hAnsi="Arial" w:cs="Arial"/>
          <w:b w:val="0"/>
          <w:lang w:val="hr-HR"/>
        </w:rPr>
        <w:t>35/2025</w:t>
      </w:r>
    </w:p>
    <w:p w14:paraId="4A5F3A10" w14:textId="77777777" w:rsidR="00424BED" w:rsidRPr="00905995" w:rsidRDefault="00424BED" w:rsidP="00424BED"/>
    <w:p w14:paraId="42434FB4" w14:textId="77777777" w:rsidR="000E5504" w:rsidRPr="00E83346" w:rsidRDefault="00424BED" w:rsidP="000E5504">
      <w:pPr>
        <w:pStyle w:val="Heading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14:paraId="042D2698" w14:textId="64856826" w:rsidR="00424BED" w:rsidRPr="00226A22" w:rsidRDefault="00226A22" w:rsidP="00424BED">
      <w:pPr>
        <w:rPr>
          <w:rFonts w:ascii="Arial" w:hAnsi="Arial" w:cs="Arial"/>
          <w:bCs/>
        </w:rPr>
      </w:pPr>
      <w:r w:rsidRPr="00226A22">
        <w:rPr>
          <w:rFonts w:ascii="Arial" w:hAnsi="Arial" w:cs="Arial"/>
          <w:bCs/>
        </w:rPr>
        <w:t>Iznos bez PDV-a: 13.</w:t>
      </w:r>
      <w:r>
        <w:rPr>
          <w:rFonts w:ascii="Arial" w:hAnsi="Arial" w:cs="Arial"/>
          <w:bCs/>
        </w:rPr>
        <w:t>940,00</w:t>
      </w:r>
      <w:r w:rsidRPr="00226A22">
        <w:rPr>
          <w:rFonts w:ascii="Arial" w:hAnsi="Arial" w:cs="Arial"/>
          <w:bCs/>
        </w:rPr>
        <w:t xml:space="preserve"> eura na razdoblje od 24 mjeseca</w:t>
      </w:r>
    </w:p>
    <w:p w14:paraId="50A63927" w14:textId="77777777" w:rsidR="00226A22" w:rsidRDefault="00226A22" w:rsidP="00424BED">
      <w:pPr>
        <w:rPr>
          <w:rFonts w:ascii="Arial" w:hAnsi="Arial" w:cs="Arial"/>
          <w:i/>
        </w:rPr>
      </w:pPr>
    </w:p>
    <w:p w14:paraId="532E4971" w14:textId="77777777" w:rsidR="00C515B1" w:rsidRDefault="00424BED" w:rsidP="00424BED">
      <w:pPr>
        <w:pStyle w:val="ListParagraph"/>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31C4650B" w14:textId="77777777" w:rsidR="00424BED" w:rsidRPr="00C515B1" w:rsidRDefault="00424BED" w:rsidP="00C515B1">
      <w:pPr>
        <w:jc w:val="both"/>
        <w:rPr>
          <w:rFonts w:ascii="Arial" w:hAnsi="Arial" w:cs="Arial"/>
          <w:b/>
        </w:rPr>
      </w:pPr>
      <w:r w:rsidRPr="00513C3E">
        <w:rPr>
          <w:rFonts w:ascii="Arial" w:hAnsi="Arial" w:cs="Arial"/>
        </w:rPr>
        <w:t>Ugovor</w:t>
      </w:r>
      <w:r w:rsidR="00ED25B8" w:rsidRPr="00513C3E">
        <w:rPr>
          <w:rFonts w:ascii="Arial" w:hAnsi="Arial" w:cs="Arial"/>
        </w:rPr>
        <w:t xml:space="preserve"> o nabavi </w:t>
      </w:r>
      <w:r w:rsidR="00B25DD2" w:rsidRPr="00513C3E">
        <w:rPr>
          <w:rFonts w:ascii="Arial" w:hAnsi="Arial" w:cs="Arial"/>
        </w:rPr>
        <w:t>usluge</w:t>
      </w:r>
      <w:r w:rsidRPr="00513C3E">
        <w:rPr>
          <w:rFonts w:ascii="Arial" w:hAnsi="Arial" w:cs="Arial"/>
        </w:rPr>
        <w:t>.</w:t>
      </w:r>
    </w:p>
    <w:p w14:paraId="56652D8A" w14:textId="77777777" w:rsidR="00424BED" w:rsidRDefault="00424BED" w:rsidP="00424BED">
      <w:pPr>
        <w:jc w:val="both"/>
        <w:rPr>
          <w:rFonts w:ascii="Arial" w:hAnsi="Arial" w:cs="Arial"/>
          <w:b/>
        </w:rPr>
      </w:pPr>
    </w:p>
    <w:p w14:paraId="0290D91C" w14:textId="77777777" w:rsidR="00424BED" w:rsidRDefault="00424BED" w:rsidP="00424BED">
      <w:pPr>
        <w:pStyle w:val="ListParagraph"/>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14:paraId="09E5AFB6" w14:textId="77777777" w:rsidR="00ED25B8" w:rsidRDefault="00ED25B8" w:rsidP="00ED25B8">
      <w:pPr>
        <w:pStyle w:val="Heading2"/>
        <w:numPr>
          <w:ilvl w:val="0"/>
          <w:numId w:val="0"/>
        </w:numPr>
        <w:spacing w:after="0"/>
        <w:jc w:val="both"/>
        <w:rPr>
          <w:rFonts w:ascii="Arial" w:hAnsi="Arial" w:cs="Arial"/>
          <w:b w:val="0"/>
          <w:lang w:val="hr-HR"/>
        </w:rPr>
      </w:pPr>
      <w:r w:rsidRPr="004767E3">
        <w:rPr>
          <w:rFonts w:ascii="Arial" w:hAnsi="Arial" w:cs="Arial"/>
          <w:b w:val="0"/>
          <w:lang w:val="hr-HR"/>
        </w:rPr>
        <w:t>Euroway.d.o.o i Cor health solution.d.o.o.</w:t>
      </w:r>
    </w:p>
    <w:p w14:paraId="4B9296DC" w14:textId="77777777" w:rsidR="001B307E" w:rsidRDefault="001B307E" w:rsidP="001B307E"/>
    <w:p w14:paraId="51B25A2A" w14:textId="77777777" w:rsidR="00B0276E" w:rsidRPr="00ED25B8" w:rsidRDefault="00B0276E" w:rsidP="00ED25B8">
      <w:pPr>
        <w:rPr>
          <w:rFonts w:ascii="Arial" w:hAnsi="Arial" w:cs="Arial"/>
          <w:b/>
        </w:rPr>
      </w:pPr>
    </w:p>
    <w:p w14:paraId="4239EF86" w14:textId="77777777" w:rsidR="00424BED" w:rsidRPr="00316618" w:rsidRDefault="00424BED" w:rsidP="00424BED">
      <w:pPr>
        <w:tabs>
          <w:tab w:val="num" w:pos="284"/>
        </w:tabs>
        <w:rPr>
          <w:rFonts w:ascii="Arial" w:hAnsi="Arial" w:cs="Arial"/>
          <w:b/>
        </w:rPr>
      </w:pPr>
    </w:p>
    <w:p w14:paraId="43A6C198"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6F5DBCDB" w14:textId="77777777" w:rsidR="00424BED" w:rsidRPr="00905995" w:rsidRDefault="00424BED" w:rsidP="00424BED">
      <w:pPr>
        <w:tabs>
          <w:tab w:val="num" w:pos="284"/>
        </w:tabs>
        <w:ind w:left="426"/>
        <w:rPr>
          <w:rFonts w:ascii="Arial" w:hAnsi="Arial" w:cs="Arial"/>
        </w:rPr>
      </w:pPr>
    </w:p>
    <w:p w14:paraId="7A231930" w14:textId="77777777" w:rsidR="00424BED" w:rsidRPr="00905995" w:rsidRDefault="00424BED" w:rsidP="00424BED">
      <w:pPr>
        <w:pStyle w:val="Heading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14:paraId="2F8A3B8D" w14:textId="77777777" w:rsidR="00424BED" w:rsidRPr="00D64FA9" w:rsidRDefault="00424BED" w:rsidP="00424BED">
      <w:pPr>
        <w:jc w:val="both"/>
        <w:rPr>
          <w:rFonts w:ascii="Arial" w:hAnsi="Arial" w:cs="Arial"/>
        </w:rPr>
      </w:pPr>
    </w:p>
    <w:p w14:paraId="651B6677" w14:textId="270F1845" w:rsidR="006C314C" w:rsidRDefault="00226A22" w:rsidP="00A938D5">
      <w:pPr>
        <w:jc w:val="both"/>
        <w:rPr>
          <w:rFonts w:ascii="Arial" w:hAnsi="Arial" w:cs="Arial"/>
        </w:rPr>
      </w:pPr>
      <w:bookmarkStart w:id="17" w:name="_Toc344472603"/>
      <w:bookmarkStart w:id="18" w:name="_Toc353196617"/>
      <w:bookmarkStart w:id="19" w:name="_Toc370199130"/>
      <w:r w:rsidRPr="00226A22">
        <w:rPr>
          <w:rFonts w:ascii="Arial" w:hAnsi="Arial" w:cs="Arial"/>
        </w:rPr>
        <w:t>Nabava za usluge HOT-SPOT-a</w:t>
      </w:r>
      <w:r w:rsidR="006C314C">
        <w:rPr>
          <w:rFonts w:ascii="Arial" w:hAnsi="Arial" w:cs="Arial"/>
        </w:rPr>
        <w:t xml:space="preserve">. </w:t>
      </w:r>
    </w:p>
    <w:p w14:paraId="3A64C8AF" w14:textId="77777777" w:rsidR="00ED25B8" w:rsidRDefault="00ED25B8" w:rsidP="00A938D5">
      <w:pPr>
        <w:jc w:val="both"/>
      </w:pPr>
    </w:p>
    <w:p w14:paraId="4773C42E" w14:textId="77777777" w:rsidR="00424BED" w:rsidRPr="00316618" w:rsidRDefault="00424BED" w:rsidP="00424BED">
      <w:pPr>
        <w:pStyle w:val="Heading2"/>
        <w:numPr>
          <w:ilvl w:val="1"/>
          <w:numId w:val="7"/>
        </w:numPr>
        <w:spacing w:after="0"/>
        <w:jc w:val="both"/>
        <w:rPr>
          <w:rFonts w:ascii="Arial" w:hAnsi="Arial" w:cs="Arial"/>
          <w:lang w:val="hr-HR"/>
        </w:rPr>
      </w:pPr>
      <w:r>
        <w:rPr>
          <w:rFonts w:ascii="Arial" w:hAnsi="Arial" w:cs="Arial"/>
          <w:lang w:val="hr-HR"/>
        </w:rPr>
        <w:lastRenderedPageBreak/>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bookmarkEnd w:id="20"/>
    <w:bookmarkEnd w:id="21"/>
    <w:bookmarkEnd w:id="22"/>
    <w:bookmarkEnd w:id="23"/>
    <w:bookmarkEnd w:id="24"/>
    <w:bookmarkEnd w:id="25"/>
    <w:bookmarkEnd w:id="26"/>
    <w:bookmarkEnd w:id="27"/>
    <w:bookmarkEnd w:id="28"/>
    <w:bookmarkEnd w:id="29"/>
    <w:bookmarkEnd w:id="30"/>
    <w:bookmarkEnd w:id="31"/>
    <w:bookmarkEnd w:id="32"/>
    <w:p w14:paraId="3F39F40D" w14:textId="449C71AF" w:rsidR="00ED25B8" w:rsidRPr="00B42031" w:rsidRDefault="00ED25B8" w:rsidP="00ED25B8">
      <w:pPr>
        <w:pStyle w:val="Heading2"/>
        <w:numPr>
          <w:ilvl w:val="0"/>
          <w:numId w:val="0"/>
        </w:numPr>
        <w:spacing w:after="0"/>
        <w:ind w:left="66"/>
        <w:jc w:val="both"/>
        <w:rPr>
          <w:rFonts w:ascii="Arial" w:hAnsi="Arial" w:cs="Arial"/>
          <w:lang w:val="hr-HR"/>
        </w:rPr>
      </w:pPr>
      <w:r w:rsidRPr="00B42031">
        <w:rPr>
          <w:rFonts w:ascii="Arial" w:hAnsi="Arial" w:cs="Arial"/>
          <w:b w:val="0"/>
          <w:lang w:val="hr-HR"/>
        </w:rPr>
        <w:t xml:space="preserve">Količina predmeta nabave specificirana je u </w:t>
      </w:r>
      <w:r w:rsidR="00EF6467">
        <w:rPr>
          <w:rFonts w:ascii="Arial" w:hAnsi="Arial" w:cs="Arial"/>
          <w:b w:val="0"/>
          <w:lang w:val="hr-HR"/>
        </w:rPr>
        <w:t>Tehničkoj s</w:t>
      </w:r>
      <w:r>
        <w:rPr>
          <w:rFonts w:ascii="Arial" w:hAnsi="Arial" w:cs="Arial"/>
          <w:b w:val="0"/>
          <w:lang w:val="hr-HR"/>
        </w:rPr>
        <w:t xml:space="preserve">pecifikaciji </w:t>
      </w:r>
      <w:r w:rsidR="00EF6467">
        <w:rPr>
          <w:rFonts w:ascii="Arial" w:hAnsi="Arial" w:cs="Arial"/>
          <w:b w:val="0"/>
          <w:lang w:val="hr-HR"/>
        </w:rPr>
        <w:t>i</w:t>
      </w:r>
      <w:r>
        <w:rPr>
          <w:rFonts w:ascii="Arial" w:hAnsi="Arial" w:cs="Arial"/>
          <w:b w:val="0"/>
          <w:lang w:val="hr-HR"/>
        </w:rPr>
        <w:t xml:space="preserve"> </w:t>
      </w:r>
      <w:r w:rsidR="00EF6467">
        <w:rPr>
          <w:rFonts w:ascii="Arial" w:hAnsi="Arial" w:cs="Arial"/>
          <w:b w:val="0"/>
          <w:lang w:val="hr-HR"/>
        </w:rPr>
        <w:t>T</w:t>
      </w:r>
      <w:r w:rsidR="00A53B98">
        <w:rPr>
          <w:rFonts w:ascii="Arial" w:hAnsi="Arial" w:cs="Arial"/>
          <w:b w:val="0"/>
          <w:lang w:val="hr-HR"/>
        </w:rPr>
        <w:t>roškovni</w:t>
      </w:r>
      <w:r w:rsidR="00A938D5">
        <w:rPr>
          <w:rFonts w:ascii="Arial" w:hAnsi="Arial" w:cs="Arial"/>
          <w:b w:val="0"/>
          <w:lang w:val="hr-HR"/>
        </w:rPr>
        <w:t>ku</w:t>
      </w:r>
      <w:r w:rsidRPr="00B42031">
        <w:rPr>
          <w:rFonts w:ascii="Arial" w:hAnsi="Arial" w:cs="Arial"/>
          <w:b w:val="0"/>
          <w:lang w:val="hr-HR"/>
        </w:rPr>
        <w:t xml:space="preserve"> koji </w:t>
      </w:r>
      <w:r w:rsidR="0026663B">
        <w:rPr>
          <w:rFonts w:ascii="Arial" w:hAnsi="Arial" w:cs="Arial"/>
          <w:b w:val="0"/>
          <w:lang w:val="hr-HR"/>
        </w:rPr>
        <w:t>se nalaz</w:t>
      </w:r>
      <w:r w:rsidR="00EF6467">
        <w:rPr>
          <w:rFonts w:ascii="Arial" w:hAnsi="Arial" w:cs="Arial"/>
          <w:b w:val="0"/>
          <w:lang w:val="hr-HR"/>
        </w:rPr>
        <w:t>e</w:t>
      </w:r>
      <w:r w:rsidRPr="00B42031">
        <w:rPr>
          <w:rFonts w:ascii="Arial" w:hAnsi="Arial" w:cs="Arial"/>
          <w:b w:val="0"/>
          <w:lang w:val="hr-HR"/>
        </w:rPr>
        <w:t xml:space="preserve"> u </w:t>
      </w:r>
      <w:r w:rsidR="00EF6467">
        <w:rPr>
          <w:rFonts w:ascii="Arial" w:hAnsi="Arial" w:cs="Arial"/>
          <w:b w:val="0"/>
          <w:lang w:val="hr-HR"/>
        </w:rPr>
        <w:t>p</w:t>
      </w:r>
      <w:r w:rsidRPr="00B42031">
        <w:rPr>
          <w:rFonts w:ascii="Arial" w:hAnsi="Arial" w:cs="Arial"/>
          <w:b w:val="0"/>
          <w:lang w:val="hr-HR"/>
        </w:rPr>
        <w:t>rilogu ovoga Poziva.</w:t>
      </w:r>
    </w:p>
    <w:p w14:paraId="2D545A4F" w14:textId="77777777" w:rsidR="00424BED" w:rsidRPr="00905995" w:rsidRDefault="00424BED" w:rsidP="00424BED">
      <w:pPr>
        <w:tabs>
          <w:tab w:val="num" w:pos="284"/>
        </w:tabs>
        <w:autoSpaceDE w:val="0"/>
        <w:autoSpaceDN w:val="0"/>
        <w:adjustRightInd w:val="0"/>
        <w:jc w:val="both"/>
        <w:rPr>
          <w:rFonts w:ascii="Arial" w:hAnsi="Arial" w:cs="Arial"/>
        </w:rPr>
      </w:pPr>
    </w:p>
    <w:p w14:paraId="18195C66" w14:textId="77777777" w:rsidR="00424BED" w:rsidRDefault="00424BED" w:rsidP="00424BED">
      <w:pPr>
        <w:pStyle w:val="Heading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14:paraId="1FFA6469" w14:textId="77777777" w:rsidR="00ED25B8" w:rsidRPr="00B42031"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Thalassotherapia-Opatija, M.Tita 188/1, Opatija</w:t>
      </w:r>
      <w:r w:rsidR="00C6699D">
        <w:rPr>
          <w:rFonts w:ascii="Arial" w:hAnsi="Arial" w:cs="Arial"/>
          <w:b w:val="0"/>
          <w:bCs w:val="0"/>
          <w:lang w:val="hr-HR"/>
        </w:rPr>
        <w:t xml:space="preserve"> </w:t>
      </w:r>
    </w:p>
    <w:p w14:paraId="63EAE230" w14:textId="77777777" w:rsidR="00424BED" w:rsidRDefault="00424BED" w:rsidP="00424BED">
      <w:pPr>
        <w:tabs>
          <w:tab w:val="num" w:pos="284"/>
        </w:tabs>
        <w:ind w:left="426"/>
      </w:pPr>
    </w:p>
    <w:p w14:paraId="44F447AB" w14:textId="77777777" w:rsidR="00424BED" w:rsidRPr="00885B32" w:rsidRDefault="00424BED" w:rsidP="00424BED">
      <w:pPr>
        <w:pStyle w:val="Heading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14:paraId="24441870" w14:textId="57FD85F9" w:rsidR="00ED2338" w:rsidRPr="00ED2338" w:rsidRDefault="00226A22" w:rsidP="00ED2338">
      <w:pPr>
        <w:jc w:val="both"/>
        <w:rPr>
          <w:rFonts w:ascii="Arial" w:hAnsi="Arial" w:cs="Arial"/>
        </w:rPr>
      </w:pPr>
      <w:r w:rsidRPr="00667212">
        <w:rPr>
          <w:rFonts w:ascii="Arial" w:hAnsi="Arial" w:cs="Arial"/>
        </w:rPr>
        <w:t>Trajanje ugovora je od 01.04.202</w:t>
      </w:r>
      <w:r>
        <w:rPr>
          <w:rFonts w:ascii="Arial" w:hAnsi="Arial" w:cs="Arial"/>
        </w:rPr>
        <w:t>5</w:t>
      </w:r>
      <w:r w:rsidRPr="00667212">
        <w:rPr>
          <w:rFonts w:ascii="Arial" w:hAnsi="Arial" w:cs="Arial"/>
        </w:rPr>
        <w:t>.</w:t>
      </w:r>
      <w:r w:rsidR="000534B3">
        <w:rPr>
          <w:rFonts w:ascii="Arial" w:hAnsi="Arial" w:cs="Arial"/>
        </w:rPr>
        <w:t xml:space="preserve"> </w:t>
      </w:r>
      <w:r w:rsidRPr="00667212">
        <w:rPr>
          <w:rFonts w:ascii="Arial" w:hAnsi="Arial" w:cs="Arial"/>
        </w:rPr>
        <w:t>-</w:t>
      </w:r>
      <w:r w:rsidR="000534B3">
        <w:rPr>
          <w:rFonts w:ascii="Arial" w:hAnsi="Arial" w:cs="Arial"/>
        </w:rPr>
        <w:t xml:space="preserve"> </w:t>
      </w:r>
      <w:r w:rsidRPr="00667212">
        <w:rPr>
          <w:rFonts w:ascii="Arial" w:hAnsi="Arial" w:cs="Arial"/>
        </w:rPr>
        <w:t>31.03.202</w:t>
      </w:r>
      <w:r>
        <w:rPr>
          <w:rFonts w:ascii="Arial" w:hAnsi="Arial" w:cs="Arial"/>
        </w:rPr>
        <w:t>7</w:t>
      </w:r>
      <w:r w:rsidRPr="00667212">
        <w:rPr>
          <w:rFonts w:ascii="Arial" w:hAnsi="Arial" w:cs="Arial"/>
        </w:rPr>
        <w:t>.</w:t>
      </w:r>
      <w:r w:rsidR="000534B3">
        <w:rPr>
          <w:rFonts w:ascii="Arial" w:hAnsi="Arial" w:cs="Arial"/>
        </w:rPr>
        <w:t xml:space="preserve"> godine</w:t>
      </w:r>
    </w:p>
    <w:p w14:paraId="636A3B0E" w14:textId="77777777" w:rsidR="00424BED" w:rsidRDefault="00424BED" w:rsidP="00424BED">
      <w:pPr>
        <w:jc w:val="both"/>
        <w:rPr>
          <w:rFonts w:ascii="Arial" w:hAnsi="Arial" w:cs="Arial"/>
        </w:rPr>
      </w:pPr>
    </w:p>
    <w:p w14:paraId="7D687507" w14:textId="77777777" w:rsidR="00424BED" w:rsidRPr="00523510" w:rsidRDefault="00424BED" w:rsidP="00424BED">
      <w:pPr>
        <w:pStyle w:val="Heading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2B5E91CB" w14:textId="77777777" w:rsidR="00424BED" w:rsidRDefault="00424BED" w:rsidP="005B5700">
      <w:pPr>
        <w:pStyle w:val="BodyText"/>
        <w:jc w:val="both"/>
        <w:rPr>
          <w:rFonts w:ascii="Arial" w:hAnsi="Arial" w:cs="Arial"/>
        </w:rPr>
      </w:pPr>
      <w:r w:rsidRPr="006D2AA5">
        <w:rPr>
          <w:rFonts w:ascii="Arial" w:hAnsi="Arial" w:cs="Arial"/>
        </w:rPr>
        <w:t xml:space="preserve">Isplatom na IBAN odabranog ponuditelja u roku od </w:t>
      </w:r>
      <w:r w:rsidR="009560E1">
        <w:rPr>
          <w:rFonts w:ascii="Arial" w:hAnsi="Arial" w:cs="Arial"/>
        </w:rPr>
        <w:t>3</w:t>
      </w:r>
      <w:r w:rsidR="00ED25B8" w:rsidRPr="006D2AA5">
        <w:rPr>
          <w:rFonts w:ascii="Arial" w:hAnsi="Arial" w:cs="Arial"/>
        </w:rPr>
        <w:t>0</w:t>
      </w:r>
      <w:r w:rsidRPr="006D2AA5">
        <w:rPr>
          <w:rFonts w:ascii="Arial" w:hAnsi="Arial" w:cs="Arial"/>
        </w:rPr>
        <w:t xml:space="preserve"> dana od dana zaprimanja</w:t>
      </w:r>
      <w:r w:rsidRPr="00523510">
        <w:rPr>
          <w:rFonts w:ascii="Arial" w:hAnsi="Arial" w:cs="Arial"/>
        </w:rPr>
        <w:t xml:space="preserve"> ovjerene situacije/računa.</w:t>
      </w:r>
      <w:r w:rsidR="00ED25B8">
        <w:rPr>
          <w:rFonts w:ascii="Arial" w:hAnsi="Arial" w:cs="Arial"/>
        </w:rPr>
        <w:t xml:space="preserve"> </w:t>
      </w:r>
    </w:p>
    <w:p w14:paraId="660BE326" w14:textId="77777777" w:rsidR="00ED25B8" w:rsidRDefault="00ED25B8" w:rsidP="00ED25B8">
      <w:pPr>
        <w:pStyle w:val="BodyText"/>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14:paraId="711610CD" w14:textId="77777777" w:rsidR="00424BED" w:rsidRPr="00523510" w:rsidRDefault="00424BED" w:rsidP="00424BED">
      <w:pPr>
        <w:pStyle w:val="BodyText"/>
        <w:rPr>
          <w:rFonts w:ascii="Arial" w:hAnsi="Arial" w:cs="Arial"/>
        </w:rPr>
      </w:pPr>
    </w:p>
    <w:p w14:paraId="768F8D2B" w14:textId="77777777" w:rsidR="00424BED" w:rsidRDefault="00424BED" w:rsidP="00424BED">
      <w:pPr>
        <w:pStyle w:val="Heading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7C279ED5" w14:textId="77777777" w:rsidR="00424BED" w:rsidRDefault="00424BED" w:rsidP="00424BED"/>
    <w:p w14:paraId="17054718" w14:textId="77777777" w:rsidR="00424BED" w:rsidRPr="00D714A1" w:rsidRDefault="00424BED" w:rsidP="00424BED">
      <w:pPr>
        <w:pStyle w:val="Heading2"/>
        <w:numPr>
          <w:ilvl w:val="1"/>
          <w:numId w:val="7"/>
        </w:numPr>
        <w:spacing w:after="0"/>
        <w:jc w:val="both"/>
        <w:rPr>
          <w:rFonts w:ascii="Arial" w:hAnsi="Arial" w:cs="Arial"/>
          <w:lang w:val="hr-HR"/>
        </w:rPr>
      </w:pPr>
      <w:r w:rsidRPr="00D714A1">
        <w:rPr>
          <w:rFonts w:ascii="Arial" w:hAnsi="Arial" w:cs="Arial"/>
          <w:lang w:val="hr-HR"/>
        </w:rPr>
        <w:t>Troškovnik</w:t>
      </w:r>
    </w:p>
    <w:p w14:paraId="408524FB" w14:textId="222E0E45"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0534B3">
        <w:rPr>
          <w:rFonts w:ascii="Arial" w:hAnsi="Arial" w:cs="Arial"/>
        </w:rPr>
        <w:t>Excel</w:t>
      </w:r>
      <w:r w:rsidRPr="008A28A6">
        <w:rPr>
          <w:rFonts w:ascii="Arial" w:hAnsi="Arial" w:cs="Arial"/>
        </w:rPr>
        <w:t xml:space="preserve"> formatu</w:t>
      </w:r>
      <w:r w:rsidR="00ED2338">
        <w:rPr>
          <w:rFonts w:ascii="Arial" w:hAnsi="Arial" w:cs="Arial"/>
        </w:rPr>
        <w:t xml:space="preserve"> u sklopu Poziva </w:t>
      </w:r>
      <w:r w:rsidR="00ED2338" w:rsidRPr="00ED2338">
        <w:rPr>
          <w:rFonts w:ascii="Arial" w:hAnsi="Arial" w:cs="Arial"/>
        </w:rPr>
        <w:t>na dostavu ponude</w:t>
      </w:r>
      <w:r w:rsidRPr="008A28A6">
        <w:rPr>
          <w:rFonts w:ascii="Arial" w:hAnsi="Arial" w:cs="Arial"/>
        </w:rPr>
        <w:t>.</w:t>
      </w:r>
    </w:p>
    <w:p w14:paraId="4EE8930A" w14:textId="77777777"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14:paraId="4B5DC903"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67F564E2" w14:textId="77777777" w:rsidR="00424BED" w:rsidRDefault="00424BED" w:rsidP="00424BED">
      <w:pPr>
        <w:jc w:val="both"/>
        <w:rPr>
          <w:rFonts w:ascii="Arial" w:hAnsi="Arial" w:cs="Arial"/>
        </w:rPr>
      </w:pPr>
    </w:p>
    <w:p w14:paraId="4C2C286A" w14:textId="77777777"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14:paraId="55173D14" w14:textId="77777777" w:rsidR="00AA223B" w:rsidRPr="00CC1BC3" w:rsidRDefault="00AA223B" w:rsidP="00424BED">
      <w:pPr>
        <w:jc w:val="both"/>
        <w:rPr>
          <w:rFonts w:ascii="Arial" w:hAnsi="Arial" w:cs="Arial"/>
        </w:rPr>
      </w:pPr>
    </w:p>
    <w:p w14:paraId="778F088C"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4547CC5C" w14:textId="77777777" w:rsidR="00424BED" w:rsidRPr="00D714A1" w:rsidRDefault="00424BED" w:rsidP="00424BED"/>
    <w:p w14:paraId="6E77B5AB"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01814F92" w14:textId="77777777" w:rsidR="00424BED" w:rsidRDefault="00424BED" w:rsidP="00424BED">
      <w:pPr>
        <w:tabs>
          <w:tab w:val="num" w:pos="-426"/>
        </w:tabs>
        <w:ind w:left="426"/>
        <w:rPr>
          <w:rFonts w:ascii="Arial" w:hAnsi="Arial" w:cs="Arial"/>
          <w:color w:val="FF0000"/>
        </w:rPr>
      </w:pPr>
    </w:p>
    <w:p w14:paraId="58D63DA0"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2E06F5B3" w14:textId="77777777" w:rsidR="00424BED" w:rsidRDefault="00424BED" w:rsidP="00424BED">
      <w:pPr>
        <w:tabs>
          <w:tab w:val="num" w:pos="-426"/>
        </w:tabs>
        <w:jc w:val="both"/>
        <w:rPr>
          <w:rFonts w:ascii="Arial" w:hAnsi="Arial" w:cs="Arial"/>
          <w:i/>
          <w:highlight w:val="yellow"/>
        </w:rPr>
      </w:pPr>
    </w:p>
    <w:p w14:paraId="5C0C9969" w14:textId="77777777" w:rsidR="00424BED" w:rsidRPr="003F51E1" w:rsidRDefault="00424BED" w:rsidP="00424BED">
      <w:pPr>
        <w:pStyle w:val="Textbody"/>
        <w:ind w:right="-144"/>
        <w:jc w:val="both"/>
        <w:rPr>
          <w:rFonts w:ascii="Arial" w:hAnsi="Arial" w:cs="Arial"/>
          <w:highlight w:val="yellow"/>
        </w:rPr>
      </w:pPr>
    </w:p>
    <w:p w14:paraId="6A6632A0"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6DB10A06" w14:textId="77777777" w:rsidR="00424BED" w:rsidRPr="003F51E1" w:rsidRDefault="00424BED" w:rsidP="00424BED">
      <w:pPr>
        <w:ind w:left="142"/>
        <w:jc w:val="both"/>
        <w:rPr>
          <w:rFonts w:ascii="Arial" w:hAnsi="Arial" w:cs="Arial"/>
          <w:b/>
          <w:highlight w:val="yellow"/>
        </w:rPr>
      </w:pPr>
    </w:p>
    <w:p w14:paraId="3BDA8995"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14:paraId="49DCE747" w14:textId="77777777"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14:paraId="3AA179F1" w14:textId="77777777" w:rsidR="00424BED" w:rsidRDefault="00424BED" w:rsidP="00424BED">
      <w:pPr>
        <w:jc w:val="both"/>
        <w:rPr>
          <w:rFonts w:ascii="Arial" w:hAnsi="Arial" w:cs="Arial"/>
          <w:highlight w:val="yellow"/>
        </w:rPr>
      </w:pPr>
    </w:p>
    <w:p w14:paraId="5FCFE2A6"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4536DAD0" w14:textId="77777777" w:rsidR="00424BED" w:rsidRDefault="00424BED" w:rsidP="00424BED">
      <w:pPr>
        <w:jc w:val="both"/>
        <w:rPr>
          <w:rFonts w:ascii="Arial" w:hAnsi="Arial" w:cs="Arial"/>
          <w:highlight w:val="yellow"/>
        </w:rPr>
      </w:pPr>
    </w:p>
    <w:p w14:paraId="6475359A" w14:textId="77777777" w:rsidR="00424BED" w:rsidRDefault="00424BED" w:rsidP="00424BED">
      <w:pPr>
        <w:jc w:val="both"/>
        <w:rPr>
          <w:rFonts w:ascii="Arial" w:hAnsi="Arial" w:cs="Arial"/>
          <w:highlight w:val="yellow"/>
        </w:rPr>
      </w:pPr>
    </w:p>
    <w:p w14:paraId="7F963F31" w14:textId="77777777" w:rsidR="00424BED" w:rsidRPr="00094826" w:rsidRDefault="00424BED" w:rsidP="00424BED">
      <w:pPr>
        <w:pStyle w:val="Heading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42032A5F" w14:textId="77777777" w:rsidR="00424BED" w:rsidRDefault="00424BED" w:rsidP="00424BED">
      <w:pPr>
        <w:tabs>
          <w:tab w:val="left" w:pos="567"/>
        </w:tabs>
        <w:contextualSpacing/>
        <w:jc w:val="both"/>
        <w:rPr>
          <w:rStyle w:val="Heading2Char"/>
          <w:rFonts w:ascii="Arial" w:hAnsi="Arial" w:cs="Arial"/>
        </w:rPr>
      </w:pPr>
    </w:p>
    <w:p w14:paraId="0E7D43D3" w14:textId="77777777" w:rsidR="00424BED" w:rsidRPr="0081061F" w:rsidRDefault="00424BED" w:rsidP="00424BED">
      <w:pPr>
        <w:tabs>
          <w:tab w:val="left" w:pos="567"/>
        </w:tabs>
        <w:contextualSpacing/>
        <w:jc w:val="both"/>
        <w:rPr>
          <w:rFonts w:ascii="Arial" w:hAnsi="Arial" w:cs="Arial"/>
          <w:bCs/>
          <w:lang w:bidi="hr-HR"/>
        </w:rPr>
      </w:pPr>
      <w:r w:rsidRPr="005B5700">
        <w:rPr>
          <w:rStyle w:val="Heading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769FA9CD" w14:textId="77777777" w:rsidR="00424BED" w:rsidRPr="0081061F" w:rsidRDefault="00424BED" w:rsidP="00424BED">
      <w:pPr>
        <w:pStyle w:val="ListParagraph"/>
        <w:tabs>
          <w:tab w:val="left" w:pos="567"/>
        </w:tabs>
        <w:ind w:left="284"/>
        <w:jc w:val="both"/>
        <w:rPr>
          <w:rFonts w:ascii="Arial" w:hAnsi="Arial" w:cs="Arial"/>
          <w:bCs/>
          <w:lang w:bidi="hr-HR"/>
        </w:rPr>
      </w:pPr>
    </w:p>
    <w:p w14:paraId="6642077F"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0E266DE1" w14:textId="77777777" w:rsidR="00424BED" w:rsidRPr="0081061F" w:rsidRDefault="00424BED" w:rsidP="00424BED">
      <w:pPr>
        <w:pStyle w:val="ListParagraph"/>
        <w:rPr>
          <w:rFonts w:ascii="Arial" w:hAnsi="Arial" w:cs="Arial"/>
          <w:bCs/>
          <w:lang w:bidi="hr-HR"/>
        </w:rPr>
      </w:pPr>
    </w:p>
    <w:p w14:paraId="735202F0"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14:paraId="2C47A5DA" w14:textId="77777777" w:rsidR="00424BED" w:rsidRPr="00C515B1" w:rsidRDefault="00424BED" w:rsidP="00424BED">
      <w:pPr>
        <w:rPr>
          <w:highlight w:val="yellow"/>
        </w:rPr>
      </w:pPr>
    </w:p>
    <w:p w14:paraId="53B26EFD" w14:textId="77777777" w:rsidR="00424BED" w:rsidRPr="005D469A"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14:paraId="7F58D518" w14:textId="77777777" w:rsidR="00424BED" w:rsidRPr="005D469A" w:rsidRDefault="00424BED" w:rsidP="00424BED">
      <w:pPr>
        <w:ind w:left="480"/>
        <w:jc w:val="both"/>
        <w:rPr>
          <w:rStyle w:val="FontStyle24"/>
          <w:sz w:val="24"/>
          <w:szCs w:val="24"/>
        </w:rPr>
      </w:pPr>
    </w:p>
    <w:p w14:paraId="0DF3FD39"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64461ECA"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14:paraId="7118163A" w14:textId="77777777" w:rsidR="00424BED" w:rsidRPr="005D469A" w:rsidRDefault="00424BED" w:rsidP="00424BED">
      <w:pPr>
        <w:tabs>
          <w:tab w:val="left" w:pos="567"/>
        </w:tabs>
        <w:jc w:val="both"/>
        <w:rPr>
          <w:rFonts w:ascii="Arial" w:hAnsi="Arial" w:cs="Arial"/>
          <w:bCs/>
          <w:lang w:bidi="hr-HR"/>
        </w:rPr>
      </w:pPr>
    </w:p>
    <w:p w14:paraId="4419B006"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2882A0E3"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3662DB9D" w14:textId="77777777" w:rsidR="00424BED" w:rsidRPr="004212B3" w:rsidRDefault="00424BED" w:rsidP="00424BED">
      <w:pPr>
        <w:tabs>
          <w:tab w:val="left" w:pos="567"/>
        </w:tabs>
        <w:ind w:right="-284"/>
        <w:jc w:val="both"/>
        <w:rPr>
          <w:rFonts w:ascii="Arial" w:hAnsi="Arial" w:cs="Arial"/>
          <w:bCs/>
          <w:lang w:bidi="hr-HR"/>
        </w:rPr>
      </w:pPr>
    </w:p>
    <w:p w14:paraId="098FE3E4"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r w:rsidRPr="005D469A">
        <w:rPr>
          <w:rFonts w:ascii="Arial" w:hAnsi="Arial" w:cs="Arial"/>
          <w:bCs w:val="0"/>
          <w:lang w:bidi="hr-HR"/>
        </w:rPr>
        <w:t xml:space="preserve">ponuditelj </w:t>
      </w:r>
      <w:r w:rsidRPr="005D469A">
        <w:rPr>
          <w:rFonts w:ascii="Arial" w:hAnsi="Arial" w:cs="Arial"/>
          <w:bCs w:val="0"/>
          <w:lang w:val="hr-HR"/>
        </w:rPr>
        <w:t xml:space="preserve">ispunjava kriterije za odabir </w:t>
      </w:r>
    </w:p>
    <w:p w14:paraId="70264ABD" w14:textId="77777777" w:rsidR="00424BED" w:rsidRPr="005D469A" w:rsidRDefault="00424BED" w:rsidP="00424BED">
      <w:pPr>
        <w:tabs>
          <w:tab w:val="left" w:pos="567"/>
        </w:tabs>
        <w:contextualSpacing/>
        <w:jc w:val="both"/>
        <w:rPr>
          <w:rFonts w:ascii="Arial" w:hAnsi="Arial" w:cs="Arial"/>
          <w:b/>
          <w:bCs/>
          <w:lang w:bidi="hr-HR"/>
        </w:rPr>
      </w:pPr>
    </w:p>
    <w:p w14:paraId="080E153F"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1F51CA9C" w14:textId="77777777" w:rsidR="00424BED" w:rsidRPr="00854E0B" w:rsidRDefault="00424BED" w:rsidP="00424BED">
      <w:pPr>
        <w:pStyle w:val="ListParagraph"/>
        <w:tabs>
          <w:tab w:val="left" w:pos="567"/>
        </w:tabs>
        <w:ind w:left="360"/>
        <w:jc w:val="both"/>
        <w:rPr>
          <w:rFonts w:ascii="Arial Narrow" w:hAnsi="Arial Narrow"/>
          <w:bCs/>
          <w:highlight w:val="yellow"/>
          <w:lang w:bidi="hr-HR"/>
        </w:rPr>
      </w:pPr>
    </w:p>
    <w:p w14:paraId="1FD68968"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0462203E" w14:textId="77777777"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437BAC9C" w14:textId="77777777" w:rsidR="00E83346" w:rsidRPr="005D469A" w:rsidRDefault="00E83346" w:rsidP="00E83346">
      <w:pPr>
        <w:pStyle w:val="Default"/>
        <w:ind w:left="720"/>
        <w:jc w:val="both"/>
        <w:rPr>
          <w:rFonts w:ascii="Arial" w:hAnsi="Arial" w:cs="Arial"/>
        </w:rPr>
      </w:pPr>
    </w:p>
    <w:p w14:paraId="28BD11B5" w14:textId="77777777" w:rsidR="00A938D5" w:rsidRPr="00B25DD2" w:rsidRDefault="00A938D5" w:rsidP="00A938D5">
      <w:pPr>
        <w:rPr>
          <w:highlight w:val="yellow"/>
        </w:rPr>
      </w:pPr>
    </w:p>
    <w:p w14:paraId="785D1E1F" w14:textId="77777777" w:rsidR="00424BED" w:rsidRPr="003F51E1" w:rsidRDefault="00424BED" w:rsidP="00424BED">
      <w:pPr>
        <w:tabs>
          <w:tab w:val="left" w:pos="0"/>
        </w:tabs>
        <w:jc w:val="both"/>
        <w:rPr>
          <w:rFonts w:ascii="Arial" w:hAnsi="Arial" w:cs="Arial"/>
          <w:highlight w:val="yellow"/>
        </w:rPr>
      </w:pPr>
    </w:p>
    <w:p w14:paraId="27599582" w14:textId="77777777" w:rsidR="00424BED" w:rsidRPr="005E4C77"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14:paraId="32C954A6" w14:textId="77777777" w:rsidR="00424BED" w:rsidRDefault="00424BED" w:rsidP="00424BED">
      <w:pPr>
        <w:jc w:val="both"/>
        <w:rPr>
          <w:rFonts w:ascii="Arial" w:hAnsi="Arial" w:cs="Arial"/>
        </w:rPr>
      </w:pPr>
    </w:p>
    <w:p w14:paraId="70C13586"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lastRenderedPageBreak/>
        <w:t>5</w:t>
      </w:r>
      <w:r w:rsidR="00424BED" w:rsidRPr="005E4C77">
        <w:rPr>
          <w:rFonts w:ascii="Arial" w:hAnsi="Arial" w:cs="Arial"/>
          <w:bCs w:val="0"/>
          <w:lang w:val="hr-HR"/>
        </w:rPr>
        <w:t>.1. Općeniti navod</w:t>
      </w:r>
    </w:p>
    <w:p w14:paraId="3F2F51FC"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15691794" w14:textId="77777777" w:rsidR="00424BED" w:rsidRPr="00BA5122" w:rsidRDefault="00424BED" w:rsidP="00424BED">
      <w:pPr>
        <w:jc w:val="both"/>
        <w:rPr>
          <w:rFonts w:ascii="Arial" w:hAnsi="Arial" w:cs="Arial"/>
          <w:color w:val="000000"/>
        </w:rPr>
      </w:pPr>
    </w:p>
    <w:p w14:paraId="7BBA32DF"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14:paraId="313E985D"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4967EB4C"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14:paraId="32BA8F56"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14:paraId="3A19B015"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0684E74E" w14:textId="77777777"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14:paraId="6348C9E5" w14:textId="5FB9AE72" w:rsidR="00EF6467" w:rsidRDefault="00EF6467" w:rsidP="00424BED">
      <w:pPr>
        <w:numPr>
          <w:ilvl w:val="0"/>
          <w:numId w:val="3"/>
        </w:numPr>
        <w:jc w:val="both"/>
        <w:rPr>
          <w:rFonts w:ascii="Arial" w:hAnsi="Arial" w:cs="Arial"/>
        </w:rPr>
      </w:pPr>
      <w:bookmarkStart w:id="46" w:name="_Toc316645485"/>
      <w:bookmarkStart w:id="47" w:name="_Toc353196629"/>
      <w:r>
        <w:rPr>
          <w:rFonts w:ascii="Arial" w:hAnsi="Arial" w:cs="Arial"/>
        </w:rPr>
        <w:t xml:space="preserve">Traženi </w:t>
      </w:r>
      <w:r w:rsidRPr="00667212">
        <w:rPr>
          <w:rFonts w:ascii="Arial" w:hAnsi="Arial" w:cs="Arial"/>
        </w:rPr>
        <w:t>certifikat</w:t>
      </w:r>
      <w:r>
        <w:rPr>
          <w:rFonts w:ascii="Arial" w:hAnsi="Arial" w:cs="Arial"/>
        </w:rPr>
        <w:t>i</w:t>
      </w:r>
      <w:r w:rsidRPr="00667212">
        <w:rPr>
          <w:rFonts w:ascii="Arial" w:hAnsi="Arial" w:cs="Arial"/>
        </w:rPr>
        <w:t xml:space="preserve"> i izjave </w:t>
      </w:r>
      <w:r>
        <w:rPr>
          <w:rFonts w:ascii="Arial" w:hAnsi="Arial" w:cs="Arial"/>
        </w:rPr>
        <w:t>iz</w:t>
      </w:r>
      <w:r w:rsidRPr="00667212">
        <w:rPr>
          <w:rFonts w:ascii="Arial" w:hAnsi="Arial" w:cs="Arial"/>
        </w:rPr>
        <w:t xml:space="preserve"> Tehničk</w:t>
      </w:r>
      <w:r>
        <w:rPr>
          <w:rFonts w:ascii="Arial" w:hAnsi="Arial" w:cs="Arial"/>
        </w:rPr>
        <w:t xml:space="preserve">e </w:t>
      </w:r>
      <w:r w:rsidRPr="00667212">
        <w:rPr>
          <w:rFonts w:ascii="Arial" w:hAnsi="Arial" w:cs="Arial"/>
        </w:rPr>
        <w:t>specifikacij</w:t>
      </w:r>
      <w:r>
        <w:rPr>
          <w:rFonts w:ascii="Arial" w:hAnsi="Arial" w:cs="Arial"/>
        </w:rPr>
        <w:t>e</w:t>
      </w:r>
    </w:p>
    <w:p w14:paraId="46C04AC8" w14:textId="600CC73C" w:rsidR="00226A22" w:rsidRDefault="00226A22" w:rsidP="00424BED">
      <w:pPr>
        <w:numPr>
          <w:ilvl w:val="0"/>
          <w:numId w:val="3"/>
        </w:numPr>
        <w:jc w:val="both"/>
        <w:rPr>
          <w:rFonts w:ascii="Arial" w:hAnsi="Arial" w:cs="Arial"/>
        </w:rPr>
      </w:pPr>
      <w:r>
        <w:rPr>
          <w:rFonts w:ascii="Arial" w:hAnsi="Arial" w:cs="Arial"/>
        </w:rPr>
        <w:t>Izjava o prihvaćanju uvjeta iz Tehničke specifikacije i Troškovnika (Prilog 4.)</w:t>
      </w:r>
    </w:p>
    <w:p w14:paraId="65442B7A" w14:textId="028643EA" w:rsidR="004871A0" w:rsidRPr="00F14ADA" w:rsidRDefault="004871A0" w:rsidP="00424BED">
      <w:pPr>
        <w:numPr>
          <w:ilvl w:val="0"/>
          <w:numId w:val="3"/>
        </w:numPr>
        <w:jc w:val="both"/>
        <w:rPr>
          <w:rFonts w:ascii="Arial" w:hAnsi="Arial" w:cs="Arial"/>
        </w:rPr>
      </w:pPr>
      <w:r>
        <w:rPr>
          <w:rFonts w:ascii="Arial" w:hAnsi="Arial" w:cs="Arial"/>
        </w:rPr>
        <w:t>Tehnička specifikacija (Prilog 5.)</w:t>
      </w:r>
    </w:p>
    <w:p w14:paraId="6A4582D7" w14:textId="77777777" w:rsidR="00B3325E" w:rsidRPr="00B3325E" w:rsidRDefault="00B3325E" w:rsidP="00B3325E">
      <w:pPr>
        <w:ind w:left="927"/>
        <w:jc w:val="both"/>
        <w:rPr>
          <w:rFonts w:ascii="Arial" w:hAnsi="Arial" w:cs="Arial"/>
        </w:rPr>
      </w:pPr>
    </w:p>
    <w:p w14:paraId="07B96473" w14:textId="77777777" w:rsidR="00424BED" w:rsidRPr="0078723B" w:rsidRDefault="000471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14:paraId="6E4F4A4B" w14:textId="77777777" w:rsidR="00424BED" w:rsidRPr="009560E1" w:rsidRDefault="0004719A" w:rsidP="00424BED">
      <w:pPr>
        <w:rPr>
          <w:rFonts w:ascii="Arial" w:hAnsi="Arial" w:cs="Arial"/>
          <w:b/>
        </w:rPr>
      </w:pPr>
      <w:r w:rsidRPr="009560E1">
        <w:rPr>
          <w:rFonts w:ascii="Arial" w:hAnsi="Arial" w:cs="Arial"/>
          <w:b/>
        </w:rPr>
        <w:t>5</w:t>
      </w:r>
      <w:r w:rsidR="00424BED" w:rsidRPr="009560E1">
        <w:rPr>
          <w:rFonts w:ascii="Arial" w:hAnsi="Arial" w:cs="Arial"/>
          <w:b/>
        </w:rPr>
        <w:t xml:space="preserve">.3.1. </w:t>
      </w:r>
      <w:r w:rsidR="009560E1" w:rsidRPr="009560E1">
        <w:rPr>
          <w:rFonts w:ascii="Arial" w:hAnsi="Arial" w:cs="Arial"/>
          <w:b/>
        </w:rPr>
        <w:t>Dopušteno je ponudu dostaviti elektroničkim putem</w:t>
      </w:r>
    </w:p>
    <w:p w14:paraId="72E21A20" w14:textId="07E20966" w:rsidR="009560E1" w:rsidRPr="007A3F70" w:rsidRDefault="009560E1" w:rsidP="009560E1">
      <w:pPr>
        <w:numPr>
          <w:ilvl w:val="0"/>
          <w:numId w:val="4"/>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pečatirane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7A3F70">
          <w:rPr>
            <w:rStyle w:val="Hyperlink"/>
            <w:rFonts w:ascii="Arial" w:hAnsi="Arial" w:cs="Arial"/>
          </w:rPr>
          <w:t>ivana.figl@tto.hr</w:t>
        </w:r>
      </w:hyperlink>
      <w:r w:rsidRPr="007A3F70">
        <w:rPr>
          <w:rFonts w:ascii="Arial" w:hAnsi="Arial" w:cs="Arial"/>
        </w:rPr>
        <w:t xml:space="preserve"> – u naslovu e-maila naznačiti </w:t>
      </w:r>
      <w:r w:rsidRPr="007A3F70">
        <w:rPr>
          <w:rFonts w:ascii="Arial" w:hAnsi="Arial" w:cs="Arial"/>
          <w:b/>
          <w:u w:val="single"/>
        </w:rPr>
        <w:t xml:space="preserve">PONUDA - BGN </w:t>
      </w:r>
      <w:r w:rsidR="00027747">
        <w:rPr>
          <w:rFonts w:ascii="Arial" w:hAnsi="Arial" w:cs="Arial"/>
          <w:b/>
          <w:u w:val="single"/>
        </w:rPr>
        <w:t>35/2025</w:t>
      </w:r>
      <w:r w:rsidRPr="007A3F70">
        <w:rPr>
          <w:rFonts w:ascii="Arial" w:hAnsi="Arial" w:cs="Arial"/>
          <w:b/>
          <w:u w:val="single"/>
        </w:rPr>
        <w:t>)</w:t>
      </w:r>
    </w:p>
    <w:p w14:paraId="671139A1" w14:textId="77777777" w:rsidR="009560E1" w:rsidRPr="003B10FA" w:rsidRDefault="009560E1" w:rsidP="009560E1">
      <w:pPr>
        <w:numPr>
          <w:ilvl w:val="0"/>
          <w:numId w:val="4"/>
        </w:numPr>
        <w:jc w:val="both"/>
        <w:rPr>
          <w:rFonts w:ascii="Arial" w:hAnsi="Arial" w:cs="Arial"/>
        </w:rPr>
      </w:pPr>
      <w:r w:rsidRPr="00FC4FB8">
        <w:rPr>
          <w:rFonts w:ascii="Arial" w:hAnsi="Arial" w:cs="Arial"/>
        </w:rPr>
        <w:t>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r>
        <w:rPr>
          <w:rFonts w:ascii="Arial" w:hAnsi="Arial" w:cs="Arial"/>
        </w:rPr>
        <w:t>.</w:t>
      </w:r>
    </w:p>
    <w:p w14:paraId="1ADCC702" w14:textId="77777777" w:rsidR="00364637" w:rsidRPr="00283957" w:rsidRDefault="00364637" w:rsidP="00424BED">
      <w:pPr>
        <w:jc w:val="both"/>
        <w:rPr>
          <w:rFonts w:ascii="Arial" w:hAnsi="Arial" w:cs="Arial"/>
        </w:rPr>
      </w:pPr>
    </w:p>
    <w:p w14:paraId="22CB5253" w14:textId="77777777" w:rsidR="00424BED" w:rsidRPr="003F51E1" w:rsidRDefault="00424BED" w:rsidP="00424BED">
      <w:pPr>
        <w:jc w:val="both"/>
        <w:rPr>
          <w:rFonts w:ascii="Arial" w:hAnsi="Arial" w:cs="Arial"/>
          <w:highlight w:val="yellow"/>
        </w:rPr>
      </w:pPr>
    </w:p>
    <w:p w14:paraId="6D21EF46" w14:textId="77777777" w:rsidR="00424BED" w:rsidRPr="003F51E1" w:rsidRDefault="00424BED" w:rsidP="00424BED">
      <w:pPr>
        <w:rPr>
          <w:rFonts w:ascii="Arial" w:hAnsi="Arial" w:cs="Arial"/>
          <w:highlight w:val="yellow"/>
        </w:rPr>
      </w:pPr>
    </w:p>
    <w:p w14:paraId="49E54851" w14:textId="77777777" w:rsidR="00424BED" w:rsidRPr="00985619"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14:paraId="7C1416E0" w14:textId="77777777" w:rsidR="00424BED" w:rsidRDefault="00424BED" w:rsidP="00424BED">
      <w:pPr>
        <w:pStyle w:val="BodyText"/>
        <w:jc w:val="both"/>
        <w:rPr>
          <w:rFonts w:ascii="Arial" w:hAnsi="Arial" w:cs="Arial"/>
          <w:bCs/>
          <w:highlight w:val="yellow"/>
        </w:rPr>
      </w:pPr>
    </w:p>
    <w:p w14:paraId="29BE8C35"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0E159869" w14:textId="30080006" w:rsidR="00424BED" w:rsidRPr="00F964A3" w:rsidRDefault="00424BED" w:rsidP="00424BED">
      <w:pPr>
        <w:pStyle w:val="BodyText"/>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r w:rsidR="00EF6467">
        <w:rPr>
          <w:rFonts w:ascii="Arial" w:hAnsi="Arial" w:cs="Arial"/>
          <w:bCs/>
        </w:rPr>
        <w:t xml:space="preserve"> Cijena je nepromjenjiva za vrijeme trajanja ugovora.</w:t>
      </w:r>
    </w:p>
    <w:p w14:paraId="6D84AEBC" w14:textId="77777777" w:rsidR="00424BED" w:rsidRPr="00F964A3" w:rsidRDefault="00424BED" w:rsidP="00424BED">
      <w:pPr>
        <w:pStyle w:val="BodyText"/>
        <w:jc w:val="both"/>
        <w:rPr>
          <w:rFonts w:ascii="Arial" w:hAnsi="Arial" w:cs="Arial"/>
          <w:bCs/>
        </w:rPr>
      </w:pPr>
      <w:r w:rsidRPr="00F964A3">
        <w:rPr>
          <w:rFonts w:ascii="Arial" w:hAnsi="Arial" w:cs="Arial"/>
          <w:bCs/>
        </w:rPr>
        <w:t>Cijena ponude piše se brojkama.</w:t>
      </w:r>
    </w:p>
    <w:p w14:paraId="16306427" w14:textId="77777777" w:rsidR="00424BED" w:rsidRPr="00F964A3" w:rsidRDefault="00424BED" w:rsidP="00424BED">
      <w:pPr>
        <w:pStyle w:val="BodyText"/>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14:paraId="597ED766" w14:textId="77777777"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721A5CD6" w14:textId="77777777" w:rsidR="00424BED" w:rsidRPr="003F51E1" w:rsidRDefault="00424BED" w:rsidP="00424BED">
      <w:pPr>
        <w:jc w:val="both"/>
        <w:rPr>
          <w:rFonts w:ascii="Arial" w:hAnsi="Arial" w:cs="Arial"/>
          <w:b/>
          <w:bCs/>
          <w:highlight w:val="yellow"/>
        </w:rPr>
      </w:pPr>
    </w:p>
    <w:p w14:paraId="78687673" w14:textId="77777777" w:rsidR="00424BED" w:rsidRPr="00F964A3" w:rsidRDefault="0004719A" w:rsidP="00424BED">
      <w:pPr>
        <w:pStyle w:val="Heading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14:paraId="5A950B98"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22EA9CC3" w14:textId="77777777" w:rsidR="00424BED" w:rsidRPr="00F964A3" w:rsidRDefault="00424BED" w:rsidP="00424BED">
      <w:pPr>
        <w:rPr>
          <w:lang w:val="pl-PL"/>
        </w:rPr>
      </w:pPr>
    </w:p>
    <w:p w14:paraId="1D8CB6D0" w14:textId="77777777" w:rsidR="00424BED" w:rsidRPr="007A111B" w:rsidRDefault="0004719A" w:rsidP="00424BED">
      <w:pPr>
        <w:pStyle w:val="Heading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lastRenderedPageBreak/>
        <w:t>6</w:t>
      </w:r>
      <w:r w:rsidR="00424BED" w:rsidRPr="007A111B">
        <w:rPr>
          <w:rFonts w:ascii="Arial" w:hAnsi="Arial" w:cs="Arial"/>
          <w:lang w:val="hr-HR"/>
        </w:rPr>
        <w:t>.3. Jezik i pismo ponude</w:t>
      </w:r>
      <w:bookmarkEnd w:id="56"/>
      <w:bookmarkEnd w:id="57"/>
      <w:bookmarkEnd w:id="58"/>
      <w:bookmarkEnd w:id="59"/>
    </w:p>
    <w:p w14:paraId="3A4E1876"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610D4AF8" w14:textId="77777777"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5601FFB5" w14:textId="77777777" w:rsidR="00424BED" w:rsidRDefault="00424BED" w:rsidP="00424BED">
      <w:pPr>
        <w:jc w:val="both"/>
        <w:rPr>
          <w:rFonts w:ascii="Arial" w:hAnsi="Arial" w:cs="Arial"/>
          <w:highlight w:val="yellow"/>
        </w:rPr>
      </w:pPr>
    </w:p>
    <w:p w14:paraId="25BBA703" w14:textId="77777777" w:rsidR="00424BED" w:rsidRPr="003F51E1" w:rsidRDefault="00424BED" w:rsidP="00424BED">
      <w:pPr>
        <w:rPr>
          <w:rFonts w:ascii="Arial" w:hAnsi="Arial" w:cs="Arial"/>
          <w:highlight w:val="yellow"/>
        </w:rPr>
      </w:pPr>
    </w:p>
    <w:p w14:paraId="2B02D2EA" w14:textId="77777777" w:rsidR="00424BED" w:rsidRPr="00F109D3"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14:paraId="26623706" w14:textId="77777777" w:rsidR="00424BED" w:rsidRDefault="00424BED" w:rsidP="00424BED">
      <w:pPr>
        <w:rPr>
          <w:highlight w:val="yellow"/>
        </w:rPr>
      </w:pPr>
    </w:p>
    <w:p w14:paraId="20E596C1"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14:paraId="22D53F16" w14:textId="77777777" w:rsidR="00424BED" w:rsidRDefault="00424BED" w:rsidP="00424BED">
      <w:pPr>
        <w:jc w:val="both"/>
        <w:rPr>
          <w:rFonts w:ascii="Arial" w:hAnsi="Arial" w:cs="Arial"/>
          <w:highlight w:val="yellow"/>
        </w:rPr>
      </w:pPr>
    </w:p>
    <w:p w14:paraId="69E1E1B7" w14:textId="171979E6"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E26E63">
        <w:rPr>
          <w:rFonts w:ascii="Arial" w:hAnsi="Arial" w:cs="Arial"/>
          <w:b/>
          <w:bCs/>
        </w:rPr>
        <w:t xml:space="preserve">Rok za dostavu ponuda je </w:t>
      </w:r>
      <w:r w:rsidR="00EF6467">
        <w:rPr>
          <w:rFonts w:ascii="Arial" w:hAnsi="Arial" w:cs="Arial"/>
          <w:b/>
          <w:bCs/>
        </w:rPr>
        <w:t>1</w:t>
      </w:r>
      <w:r w:rsidR="00471AEB">
        <w:rPr>
          <w:rFonts w:ascii="Arial" w:hAnsi="Arial" w:cs="Arial"/>
          <w:b/>
          <w:bCs/>
        </w:rPr>
        <w:t>7</w:t>
      </w:r>
      <w:r w:rsidR="00EF6467">
        <w:rPr>
          <w:rFonts w:ascii="Arial" w:hAnsi="Arial" w:cs="Arial"/>
          <w:b/>
          <w:bCs/>
        </w:rPr>
        <w:t>.03.2025</w:t>
      </w:r>
      <w:r w:rsidR="00C515B1" w:rsidRPr="00E26E63">
        <w:rPr>
          <w:rFonts w:ascii="Arial" w:hAnsi="Arial" w:cs="Arial"/>
          <w:b/>
          <w:bCs/>
        </w:rPr>
        <w:t>.</w:t>
      </w:r>
      <w:r w:rsidRPr="00E26E63">
        <w:rPr>
          <w:rFonts w:ascii="Arial" w:hAnsi="Arial" w:cs="Arial"/>
          <w:b/>
          <w:bCs/>
        </w:rPr>
        <w:t xml:space="preserve"> godine do </w:t>
      </w:r>
      <w:r w:rsidR="00EF6467">
        <w:rPr>
          <w:rFonts w:ascii="Arial" w:hAnsi="Arial" w:cs="Arial"/>
          <w:b/>
          <w:bCs/>
        </w:rPr>
        <w:t>12</w:t>
      </w:r>
      <w:r w:rsidR="00C515B1" w:rsidRPr="00E26E63">
        <w:rPr>
          <w:rFonts w:ascii="Arial" w:hAnsi="Arial" w:cs="Arial"/>
          <w:b/>
          <w:bCs/>
        </w:rPr>
        <w:t>:00</w:t>
      </w:r>
      <w:r w:rsidRPr="00E26E63">
        <w:rPr>
          <w:rFonts w:ascii="Arial" w:hAnsi="Arial" w:cs="Arial"/>
          <w:b/>
          <w:bCs/>
        </w:rPr>
        <w:t xml:space="preserve"> sati.</w:t>
      </w:r>
    </w:p>
    <w:p w14:paraId="199D2890" w14:textId="77777777" w:rsidR="00424BED" w:rsidRPr="004E03D4" w:rsidRDefault="00424BED" w:rsidP="00424BED">
      <w:pPr>
        <w:jc w:val="both"/>
        <w:rPr>
          <w:rFonts w:ascii="Arial" w:hAnsi="Arial" w:cs="Arial"/>
          <w:color w:val="FF0000"/>
        </w:rPr>
      </w:pPr>
    </w:p>
    <w:p w14:paraId="3D29D230"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087145EC" w14:textId="77777777" w:rsidR="00424BED" w:rsidRPr="004E03D4" w:rsidRDefault="00424BED" w:rsidP="00424BED">
      <w:pPr>
        <w:jc w:val="both"/>
        <w:rPr>
          <w:rFonts w:ascii="Arial" w:hAnsi="Arial" w:cs="Arial"/>
        </w:rPr>
      </w:pPr>
    </w:p>
    <w:p w14:paraId="7C9410F9"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575C2108" w14:textId="77777777" w:rsidR="00424BED" w:rsidRPr="003F51E1" w:rsidRDefault="00424BED" w:rsidP="00424BED">
      <w:pPr>
        <w:jc w:val="both"/>
        <w:rPr>
          <w:rFonts w:ascii="Arial" w:hAnsi="Arial" w:cs="Arial"/>
          <w:highlight w:val="yellow"/>
        </w:rPr>
      </w:pPr>
    </w:p>
    <w:p w14:paraId="046C246C"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r w:rsidR="00424BED" w:rsidRPr="004E03D4">
        <w:rPr>
          <w:rFonts w:ascii="Arial" w:hAnsi="Arial" w:cs="Arial"/>
          <w:lang w:val="hr-HR"/>
        </w:rPr>
        <w:t xml:space="preserve"> </w:t>
      </w:r>
      <w:bookmarkEnd w:id="68"/>
      <w:bookmarkEnd w:id="69"/>
      <w:r w:rsidR="00424BED" w:rsidRPr="004E03D4">
        <w:rPr>
          <w:rFonts w:ascii="Arial" w:hAnsi="Arial" w:cs="Arial"/>
          <w:lang w:val="hr-HR"/>
        </w:rPr>
        <w:t>ili poništenju postupka</w:t>
      </w:r>
    </w:p>
    <w:p w14:paraId="43BE0805"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6C4677EA" w14:textId="77777777" w:rsidR="005A0A1E" w:rsidRDefault="005A0A1E" w:rsidP="00424BED">
      <w:pPr>
        <w:jc w:val="both"/>
        <w:rPr>
          <w:rFonts w:ascii="Arial" w:hAnsi="Arial" w:cs="Arial"/>
        </w:rPr>
      </w:pPr>
    </w:p>
    <w:p w14:paraId="66732C83"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14:paraId="6B7F9BFE" w14:textId="77777777"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14:paraId="19904986"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4F616309" w14:textId="77777777" w:rsidR="00424BED" w:rsidRPr="00F109D3"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14:paraId="66212370" w14:textId="77777777" w:rsidR="00424BED" w:rsidRPr="004E03D4"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2059715B"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5"/>
      <w:bookmarkEnd w:id="76"/>
      <w:bookmarkEnd w:id="77"/>
      <w:bookmarkEnd w:id="78"/>
      <w:bookmarkEnd w:id="79"/>
      <w:r w:rsidRPr="00F109D3">
        <w:rPr>
          <w:rFonts w:ascii="Arial" w:hAnsi="Arial" w:cs="Arial"/>
          <w:i/>
          <w:lang w:bidi="hr-HR"/>
        </w:rPr>
        <w:t xml:space="preserve"> </w:t>
      </w:r>
      <w:bookmarkStart w:id="80" w:name="_Toc398548191"/>
      <w:bookmarkStart w:id="81" w:name="_Toc398561288"/>
      <w:bookmarkStart w:id="82" w:name="_Toc398564532"/>
      <w:bookmarkStart w:id="83" w:name="_Toc398624064"/>
      <w:bookmarkStart w:id="84" w:name="_Toc399159436"/>
    </w:p>
    <w:p w14:paraId="225E7897" w14:textId="77777777" w:rsidR="00424BED" w:rsidRPr="00F109D3" w:rsidRDefault="00424BED" w:rsidP="00424BED">
      <w:pPr>
        <w:spacing w:after="200"/>
        <w:contextualSpacing/>
        <w:jc w:val="both"/>
        <w:rPr>
          <w:rFonts w:ascii="Arial" w:hAnsi="Arial" w:cs="Arial"/>
          <w:i/>
          <w:lang w:bidi="hr-HR"/>
        </w:rPr>
      </w:pPr>
    </w:p>
    <w:p w14:paraId="1D450C1A"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14:paraId="7CEE13B7" w14:textId="77777777" w:rsidR="00424BED" w:rsidRPr="004E03D4" w:rsidRDefault="00424BED" w:rsidP="00424BED">
      <w:pPr>
        <w:rPr>
          <w:lang w:bidi="hr-HR"/>
        </w:rPr>
      </w:pPr>
    </w:p>
    <w:p w14:paraId="54773E41" w14:textId="77777777"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14:paraId="7D9C174E" w14:textId="77777777" w:rsidR="00424BED" w:rsidRPr="004E03D4" w:rsidRDefault="00424BED" w:rsidP="00424BED">
      <w:pPr>
        <w:pStyle w:val="ListParagraph"/>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14:paraId="6837076A" w14:textId="77777777" w:rsidR="00424BED" w:rsidRDefault="00424BED" w:rsidP="00424BED">
      <w:pPr>
        <w:pStyle w:val="ListParagraph"/>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222465EB" w14:textId="77777777" w:rsidR="00424BED" w:rsidRPr="00F109D3" w:rsidRDefault="00424BED" w:rsidP="00424BED">
      <w:pPr>
        <w:pStyle w:val="ListParagraph"/>
        <w:numPr>
          <w:ilvl w:val="0"/>
          <w:numId w:val="22"/>
        </w:numPr>
        <w:spacing w:after="120"/>
        <w:ind w:right="380"/>
        <w:jc w:val="both"/>
        <w:rPr>
          <w:rFonts w:ascii="Arial" w:hAnsi="Arial" w:cs="Arial"/>
        </w:rPr>
      </w:pPr>
      <w:r>
        <w:rPr>
          <w:rFonts w:ascii="Arial" w:hAnsi="Arial" w:cs="Arial"/>
        </w:rPr>
        <w:lastRenderedPageBreak/>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6966BE3D"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259D0A25" w14:textId="77777777" w:rsidR="00424BED" w:rsidRDefault="00424BED" w:rsidP="00424BED">
      <w:pPr>
        <w:jc w:val="both"/>
        <w:rPr>
          <w:rFonts w:ascii="Arial" w:hAnsi="Arial" w:cs="Arial"/>
        </w:rPr>
      </w:pPr>
    </w:p>
    <w:p w14:paraId="149AFB12"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14:paraId="189E9BE9"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14:paraId="17D0003B"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21A58EF5" w14:textId="77777777" w:rsidR="00424BED" w:rsidRPr="00633251" w:rsidRDefault="00EF6208" w:rsidP="00424BED">
      <w:pPr>
        <w:pStyle w:val="Heading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676A1755"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6C0DF8E9" w14:textId="77777777" w:rsidR="00424BED" w:rsidRPr="003F51E1" w:rsidRDefault="00424BED" w:rsidP="00424BED">
      <w:pPr>
        <w:rPr>
          <w:rFonts w:ascii="Arial" w:hAnsi="Arial" w:cs="Arial"/>
          <w:color w:val="000000" w:themeColor="text1"/>
          <w:highlight w:val="yellow"/>
        </w:rPr>
      </w:pPr>
    </w:p>
    <w:p w14:paraId="6F12E519"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42EBE3FF"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6E968779"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14:paraId="1FD824FF" w14:textId="77777777"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14:paraId="420FFDD0" w14:textId="77777777"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14:paraId="7A88F0B9" w14:textId="05980B7E" w:rsidR="003E0B38" w:rsidRDefault="00A938D5" w:rsidP="00424BED">
      <w:pPr>
        <w:numPr>
          <w:ilvl w:val="0"/>
          <w:numId w:val="3"/>
        </w:numPr>
        <w:jc w:val="both"/>
        <w:rPr>
          <w:rFonts w:ascii="Arial" w:hAnsi="Arial" w:cs="Arial"/>
        </w:rPr>
      </w:pPr>
      <w:r>
        <w:rPr>
          <w:rFonts w:ascii="Arial" w:hAnsi="Arial" w:cs="Arial"/>
        </w:rPr>
        <w:t>Troškovnik</w:t>
      </w:r>
    </w:p>
    <w:p w14:paraId="34FDA58F" w14:textId="22DAC90D" w:rsidR="004871A0" w:rsidRDefault="004871A0" w:rsidP="00424BED">
      <w:pPr>
        <w:numPr>
          <w:ilvl w:val="0"/>
          <w:numId w:val="3"/>
        </w:numPr>
        <w:jc w:val="both"/>
        <w:rPr>
          <w:rFonts w:ascii="Arial" w:hAnsi="Arial" w:cs="Arial"/>
        </w:rPr>
      </w:pPr>
      <w:r>
        <w:rPr>
          <w:rFonts w:ascii="Arial" w:hAnsi="Arial" w:cs="Arial"/>
        </w:rPr>
        <w:t>Izjava (Prilog 4.)</w:t>
      </w:r>
    </w:p>
    <w:p w14:paraId="5B1E2A7A" w14:textId="0BD40692" w:rsidR="00E724D4" w:rsidRDefault="00E724D4" w:rsidP="00424BED">
      <w:pPr>
        <w:numPr>
          <w:ilvl w:val="0"/>
          <w:numId w:val="3"/>
        </w:numPr>
        <w:jc w:val="both"/>
        <w:rPr>
          <w:rFonts w:ascii="Arial" w:hAnsi="Arial" w:cs="Arial"/>
        </w:rPr>
      </w:pPr>
      <w:r>
        <w:rPr>
          <w:rFonts w:ascii="Arial" w:hAnsi="Arial" w:cs="Arial"/>
        </w:rPr>
        <w:t>Tehnička specifikacija</w:t>
      </w:r>
      <w:r w:rsidR="004871A0">
        <w:rPr>
          <w:rFonts w:ascii="Arial" w:hAnsi="Arial" w:cs="Arial"/>
        </w:rPr>
        <w:t xml:space="preserve"> (Prilog 5.)</w:t>
      </w:r>
    </w:p>
    <w:p w14:paraId="7287D314" w14:textId="77777777" w:rsidR="00A938D5" w:rsidRPr="005A0A1E" w:rsidRDefault="00A938D5" w:rsidP="00A938D5">
      <w:pPr>
        <w:jc w:val="both"/>
        <w:rPr>
          <w:rFonts w:ascii="Arial" w:hAnsi="Arial" w:cs="Arial"/>
        </w:rPr>
      </w:pPr>
    </w:p>
    <w:p w14:paraId="5FB9996E" w14:textId="77777777" w:rsidR="00424BED" w:rsidRPr="003F51E1" w:rsidRDefault="00424BED" w:rsidP="00424BED">
      <w:pPr>
        <w:rPr>
          <w:highlight w:val="yellow"/>
        </w:rPr>
      </w:pPr>
    </w:p>
    <w:p w14:paraId="6E3FF1D7" w14:textId="77777777" w:rsidR="00424BED" w:rsidRDefault="00424BED" w:rsidP="00424BED">
      <w:pPr>
        <w:ind w:firstLine="708"/>
        <w:rPr>
          <w:rFonts w:ascii="Arial" w:hAnsi="Arial" w:cs="Arial"/>
          <w:b/>
          <w:bCs/>
        </w:rPr>
      </w:pPr>
    </w:p>
    <w:p w14:paraId="262DBFFD" w14:textId="77777777"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14:paraId="442B228E" w14:textId="77777777" w:rsidR="00424BED" w:rsidRDefault="00424BED" w:rsidP="00424BED">
      <w:pPr>
        <w:rPr>
          <w:rFonts w:ascii="Arial" w:hAnsi="Arial" w:cs="Arial"/>
          <w:b/>
          <w:bCs/>
        </w:rPr>
      </w:pPr>
    </w:p>
    <w:p w14:paraId="45D96CAA" w14:textId="77777777" w:rsidR="00B71747" w:rsidRDefault="00B71747">
      <w:pPr>
        <w:spacing w:after="160" w:line="259" w:lineRule="auto"/>
      </w:pPr>
      <w:bookmarkStart w:id="98" w:name="_Toc370199156"/>
      <w:r>
        <w:br w:type="page"/>
      </w:r>
    </w:p>
    <w:p w14:paraId="412A8FBF" w14:textId="77777777" w:rsidR="005A0A1E" w:rsidRDefault="005A0A1E" w:rsidP="00424BED"/>
    <w:p w14:paraId="18D971FF" w14:textId="77777777"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14:paraId="68F714C8" w14:textId="77777777" w:rsidR="005A0A1E" w:rsidRDefault="005A0A1E" w:rsidP="00424BED"/>
    <w:p w14:paraId="69E531FE" w14:textId="77777777"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99" w:name="_Toc322002682"/>
      <w:bookmarkEnd w:id="94"/>
      <w:bookmarkEnd w:id="95"/>
      <w:bookmarkEnd w:id="98"/>
      <w:r w:rsidRPr="00F109D3">
        <w:rPr>
          <w:rFonts w:ascii="Arial" w:hAnsi="Arial" w:cs="Arial"/>
          <w:b/>
        </w:rPr>
        <w:t xml:space="preserve"> </w:t>
      </w:r>
      <w:bookmarkEnd w:id="96"/>
      <w:bookmarkEnd w:id="99"/>
      <w:r w:rsidRPr="00F109D3">
        <w:rPr>
          <w:rFonts w:ascii="Arial" w:hAnsi="Arial" w:cs="Arial"/>
          <w:b/>
        </w:rPr>
        <w:t xml:space="preserve"> </w:t>
      </w:r>
    </w:p>
    <w:p w14:paraId="18BBC859" w14:textId="77777777"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14:paraId="7701C776" w14:textId="77777777"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14:paraId="1A4DDE80"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76E5D71C" w14:textId="77777777" w:rsidTr="005B5700">
        <w:trPr>
          <w:trHeight w:val="398"/>
        </w:trPr>
        <w:tc>
          <w:tcPr>
            <w:tcW w:w="9557" w:type="dxa"/>
            <w:gridSpan w:val="2"/>
            <w:shd w:val="clear" w:color="auto" w:fill="BDD6EE" w:themeFill="accent1" w:themeFillTint="66"/>
            <w:vAlign w:val="center"/>
          </w:tcPr>
          <w:p w14:paraId="385D85E1"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79113956" w14:textId="77777777" w:rsidTr="005B5700">
        <w:trPr>
          <w:trHeight w:val="396"/>
        </w:trPr>
        <w:tc>
          <w:tcPr>
            <w:tcW w:w="4718" w:type="dxa"/>
            <w:vAlign w:val="center"/>
          </w:tcPr>
          <w:p w14:paraId="6A7A4D39"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70F16DE1" w14:textId="77777777" w:rsidR="00424BED" w:rsidRPr="00633251" w:rsidRDefault="00424BED" w:rsidP="005B5700">
            <w:pPr>
              <w:jc w:val="both"/>
              <w:rPr>
                <w:rFonts w:ascii="Arial" w:hAnsi="Arial" w:cs="Arial"/>
                <w:b/>
              </w:rPr>
            </w:pPr>
          </w:p>
        </w:tc>
      </w:tr>
      <w:tr w:rsidR="00424BED" w:rsidRPr="00633251" w14:paraId="2E7F484F" w14:textId="77777777" w:rsidTr="005B5700">
        <w:trPr>
          <w:trHeight w:val="396"/>
        </w:trPr>
        <w:tc>
          <w:tcPr>
            <w:tcW w:w="4718" w:type="dxa"/>
            <w:vAlign w:val="center"/>
          </w:tcPr>
          <w:p w14:paraId="24D187F6"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1559BB9E" w14:textId="77777777" w:rsidR="00424BED" w:rsidRPr="00633251" w:rsidRDefault="00424BED" w:rsidP="005B5700">
            <w:pPr>
              <w:jc w:val="both"/>
              <w:rPr>
                <w:rFonts w:ascii="Arial" w:hAnsi="Arial" w:cs="Arial"/>
                <w:b/>
              </w:rPr>
            </w:pPr>
          </w:p>
        </w:tc>
      </w:tr>
      <w:tr w:rsidR="00424BED" w:rsidRPr="00633251" w14:paraId="3D95267F" w14:textId="77777777" w:rsidTr="005B5700">
        <w:trPr>
          <w:trHeight w:val="396"/>
        </w:trPr>
        <w:tc>
          <w:tcPr>
            <w:tcW w:w="4718" w:type="dxa"/>
            <w:vAlign w:val="center"/>
          </w:tcPr>
          <w:p w14:paraId="6405C31B"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4C1ADCCB" w14:textId="77777777" w:rsidR="00424BED" w:rsidRPr="00633251" w:rsidRDefault="00424BED" w:rsidP="005B5700">
            <w:pPr>
              <w:jc w:val="both"/>
              <w:rPr>
                <w:rFonts w:ascii="Arial" w:hAnsi="Arial" w:cs="Arial"/>
                <w:b/>
              </w:rPr>
            </w:pPr>
          </w:p>
        </w:tc>
      </w:tr>
      <w:tr w:rsidR="00424BED" w:rsidRPr="00633251" w14:paraId="17580586" w14:textId="77777777" w:rsidTr="005B5700">
        <w:trPr>
          <w:trHeight w:val="396"/>
        </w:trPr>
        <w:tc>
          <w:tcPr>
            <w:tcW w:w="4718" w:type="dxa"/>
            <w:vAlign w:val="center"/>
          </w:tcPr>
          <w:p w14:paraId="1DF2AC4F"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01C901D5" w14:textId="77777777" w:rsidR="00424BED" w:rsidRPr="00633251" w:rsidRDefault="00424BED" w:rsidP="005B5700">
            <w:pPr>
              <w:jc w:val="both"/>
              <w:rPr>
                <w:rFonts w:ascii="Arial" w:hAnsi="Arial" w:cs="Arial"/>
                <w:b/>
              </w:rPr>
            </w:pPr>
          </w:p>
        </w:tc>
      </w:tr>
      <w:tr w:rsidR="00424BED" w:rsidRPr="00633251" w14:paraId="0E102156" w14:textId="77777777" w:rsidTr="005B5700">
        <w:trPr>
          <w:trHeight w:val="396"/>
        </w:trPr>
        <w:tc>
          <w:tcPr>
            <w:tcW w:w="4718" w:type="dxa"/>
            <w:vAlign w:val="center"/>
          </w:tcPr>
          <w:p w14:paraId="26D8A18D"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5FBA6DB8" w14:textId="77777777" w:rsidR="00424BED" w:rsidRPr="00633251" w:rsidRDefault="00424BED" w:rsidP="005B5700">
            <w:pPr>
              <w:jc w:val="both"/>
              <w:rPr>
                <w:rFonts w:ascii="Arial" w:hAnsi="Arial" w:cs="Arial"/>
                <w:b/>
              </w:rPr>
            </w:pPr>
          </w:p>
        </w:tc>
      </w:tr>
      <w:tr w:rsidR="00424BED" w:rsidRPr="00633251" w14:paraId="452AAAD7" w14:textId="77777777" w:rsidTr="005B5700">
        <w:trPr>
          <w:trHeight w:val="396"/>
        </w:trPr>
        <w:tc>
          <w:tcPr>
            <w:tcW w:w="4718" w:type="dxa"/>
            <w:vAlign w:val="center"/>
          </w:tcPr>
          <w:p w14:paraId="1BDB8C87"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14:paraId="50AAD7EE"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60D5BF54" w14:textId="77777777" w:rsidTr="005B5700">
        <w:trPr>
          <w:trHeight w:val="396"/>
        </w:trPr>
        <w:tc>
          <w:tcPr>
            <w:tcW w:w="4718" w:type="dxa"/>
            <w:vAlign w:val="center"/>
          </w:tcPr>
          <w:p w14:paraId="10E8CABB"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4DB62C7E" w14:textId="77777777" w:rsidR="00424BED" w:rsidRPr="00633251" w:rsidRDefault="00424BED" w:rsidP="005B5700">
            <w:pPr>
              <w:jc w:val="both"/>
              <w:rPr>
                <w:rFonts w:ascii="Arial" w:hAnsi="Arial" w:cs="Arial"/>
                <w:b/>
              </w:rPr>
            </w:pPr>
          </w:p>
        </w:tc>
      </w:tr>
      <w:tr w:rsidR="00424BED" w:rsidRPr="00633251" w14:paraId="37E7BE8E" w14:textId="77777777" w:rsidTr="005B5700">
        <w:trPr>
          <w:trHeight w:val="396"/>
        </w:trPr>
        <w:tc>
          <w:tcPr>
            <w:tcW w:w="4718" w:type="dxa"/>
            <w:vAlign w:val="center"/>
          </w:tcPr>
          <w:p w14:paraId="0319E664"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13A83AE2" w14:textId="77777777" w:rsidR="00424BED" w:rsidRPr="00633251" w:rsidRDefault="00424BED" w:rsidP="005B5700">
            <w:pPr>
              <w:jc w:val="both"/>
              <w:rPr>
                <w:rFonts w:ascii="Arial" w:hAnsi="Arial" w:cs="Arial"/>
                <w:b/>
              </w:rPr>
            </w:pPr>
          </w:p>
        </w:tc>
      </w:tr>
      <w:tr w:rsidR="00424BED" w:rsidRPr="00633251" w14:paraId="0A3CD2ED" w14:textId="77777777" w:rsidTr="005B5700">
        <w:trPr>
          <w:trHeight w:val="396"/>
        </w:trPr>
        <w:tc>
          <w:tcPr>
            <w:tcW w:w="4718" w:type="dxa"/>
            <w:vAlign w:val="center"/>
          </w:tcPr>
          <w:p w14:paraId="50861EE2"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445BA103" w14:textId="77777777" w:rsidR="00424BED" w:rsidRPr="00633251" w:rsidRDefault="00424BED" w:rsidP="005B5700">
            <w:pPr>
              <w:jc w:val="both"/>
              <w:rPr>
                <w:rFonts w:ascii="Arial" w:hAnsi="Arial" w:cs="Arial"/>
                <w:b/>
              </w:rPr>
            </w:pPr>
          </w:p>
        </w:tc>
      </w:tr>
      <w:tr w:rsidR="00424BED" w:rsidRPr="00633251" w14:paraId="2A0EB595" w14:textId="77777777" w:rsidTr="005B5700">
        <w:trPr>
          <w:trHeight w:val="396"/>
        </w:trPr>
        <w:tc>
          <w:tcPr>
            <w:tcW w:w="4718" w:type="dxa"/>
            <w:vAlign w:val="center"/>
          </w:tcPr>
          <w:p w14:paraId="5A74719D"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4037719F" w14:textId="77777777" w:rsidR="00424BED" w:rsidRPr="00633251" w:rsidRDefault="00424BED" w:rsidP="005B5700">
            <w:pPr>
              <w:jc w:val="both"/>
              <w:rPr>
                <w:rFonts w:ascii="Arial" w:hAnsi="Arial" w:cs="Arial"/>
                <w:b/>
              </w:rPr>
            </w:pPr>
          </w:p>
        </w:tc>
      </w:tr>
      <w:tr w:rsidR="00424BED" w:rsidRPr="00633251" w14:paraId="19A10B1E" w14:textId="77777777" w:rsidTr="005B5700">
        <w:trPr>
          <w:trHeight w:val="374"/>
        </w:trPr>
        <w:tc>
          <w:tcPr>
            <w:tcW w:w="9557" w:type="dxa"/>
            <w:gridSpan w:val="2"/>
            <w:shd w:val="clear" w:color="auto" w:fill="BDD6EE" w:themeFill="accent1" w:themeFillTint="66"/>
            <w:vAlign w:val="center"/>
          </w:tcPr>
          <w:p w14:paraId="1158E049"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19F04AD9" w14:textId="77777777" w:rsidTr="005B5700">
        <w:trPr>
          <w:trHeight w:val="419"/>
        </w:trPr>
        <w:tc>
          <w:tcPr>
            <w:tcW w:w="4718" w:type="dxa"/>
            <w:shd w:val="clear" w:color="auto" w:fill="auto"/>
            <w:vAlign w:val="center"/>
          </w:tcPr>
          <w:p w14:paraId="52343306" w14:textId="77777777"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37963EB4" w14:textId="77777777" w:rsidR="00424BED" w:rsidRPr="00633251" w:rsidRDefault="00424BED" w:rsidP="005B5700">
            <w:pPr>
              <w:jc w:val="both"/>
              <w:rPr>
                <w:rFonts w:ascii="Arial" w:hAnsi="Arial" w:cs="Arial"/>
                <w:b/>
              </w:rPr>
            </w:pPr>
          </w:p>
        </w:tc>
      </w:tr>
      <w:tr w:rsidR="00424BED" w:rsidRPr="00633251" w14:paraId="73F9EAD2" w14:textId="77777777" w:rsidTr="005B5700">
        <w:trPr>
          <w:trHeight w:val="454"/>
        </w:trPr>
        <w:tc>
          <w:tcPr>
            <w:tcW w:w="4718" w:type="dxa"/>
            <w:shd w:val="clear" w:color="auto" w:fill="auto"/>
            <w:vAlign w:val="center"/>
          </w:tcPr>
          <w:p w14:paraId="327416F0" w14:textId="77777777"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14:paraId="2AA0C031" w14:textId="77777777" w:rsidR="00424BED" w:rsidRPr="00633251" w:rsidRDefault="00424BED" w:rsidP="005B5700">
            <w:pPr>
              <w:jc w:val="both"/>
              <w:rPr>
                <w:rFonts w:ascii="Arial" w:hAnsi="Arial" w:cs="Arial"/>
                <w:b/>
              </w:rPr>
            </w:pPr>
          </w:p>
        </w:tc>
      </w:tr>
      <w:tr w:rsidR="00424BED" w:rsidRPr="00633251" w14:paraId="36CDB6AA" w14:textId="77777777" w:rsidTr="005B5700">
        <w:trPr>
          <w:trHeight w:val="558"/>
        </w:trPr>
        <w:tc>
          <w:tcPr>
            <w:tcW w:w="9557" w:type="dxa"/>
            <w:gridSpan w:val="2"/>
            <w:shd w:val="clear" w:color="auto" w:fill="auto"/>
            <w:vAlign w:val="center"/>
          </w:tcPr>
          <w:p w14:paraId="55B25E05"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719FA18C" w14:textId="77777777" w:rsidTr="005B5700">
        <w:trPr>
          <w:trHeight w:val="397"/>
        </w:trPr>
        <w:tc>
          <w:tcPr>
            <w:tcW w:w="4718" w:type="dxa"/>
            <w:shd w:val="clear" w:color="auto" w:fill="auto"/>
            <w:vAlign w:val="center"/>
          </w:tcPr>
          <w:p w14:paraId="0CE5713A" w14:textId="77777777"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59356CE6" w14:textId="77777777" w:rsidR="00424BED" w:rsidRPr="00633251" w:rsidRDefault="00424BED" w:rsidP="005B5700">
            <w:pPr>
              <w:jc w:val="both"/>
              <w:rPr>
                <w:rFonts w:ascii="Arial" w:hAnsi="Arial" w:cs="Arial"/>
                <w:b/>
              </w:rPr>
            </w:pPr>
          </w:p>
        </w:tc>
      </w:tr>
      <w:tr w:rsidR="00424BED" w:rsidRPr="00633251" w14:paraId="2ED666D7" w14:textId="77777777" w:rsidTr="005B5700">
        <w:trPr>
          <w:trHeight w:val="311"/>
        </w:trPr>
        <w:tc>
          <w:tcPr>
            <w:tcW w:w="9557" w:type="dxa"/>
            <w:gridSpan w:val="2"/>
            <w:shd w:val="clear" w:color="auto" w:fill="BDD6EE" w:themeFill="accent1" w:themeFillTint="66"/>
            <w:vAlign w:val="center"/>
          </w:tcPr>
          <w:p w14:paraId="14056A94"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104EA59F" w14:textId="77777777" w:rsidTr="005B5700">
        <w:trPr>
          <w:trHeight w:val="447"/>
        </w:trPr>
        <w:tc>
          <w:tcPr>
            <w:tcW w:w="4718" w:type="dxa"/>
            <w:shd w:val="clear" w:color="auto" w:fill="auto"/>
            <w:vAlign w:val="center"/>
          </w:tcPr>
          <w:p w14:paraId="72340CFC" w14:textId="77777777"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14:paraId="51E3194E" w14:textId="77777777" w:rsidR="00424BED" w:rsidRPr="00633251" w:rsidRDefault="00424BED" w:rsidP="005B5700">
            <w:pPr>
              <w:jc w:val="center"/>
              <w:rPr>
                <w:rFonts w:ascii="Arial" w:hAnsi="Arial" w:cs="Arial"/>
              </w:rPr>
            </w:pPr>
          </w:p>
        </w:tc>
      </w:tr>
      <w:tr w:rsidR="00424BED" w:rsidRPr="00633251" w14:paraId="7DCB70EA" w14:textId="77777777" w:rsidTr="005B5700">
        <w:trPr>
          <w:trHeight w:val="430"/>
        </w:trPr>
        <w:tc>
          <w:tcPr>
            <w:tcW w:w="4718" w:type="dxa"/>
            <w:shd w:val="clear" w:color="auto" w:fill="auto"/>
            <w:vAlign w:val="center"/>
          </w:tcPr>
          <w:p w14:paraId="343487E6"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5E4E52CD" w14:textId="77777777" w:rsidR="00424BED" w:rsidRPr="00633251" w:rsidRDefault="00424BED" w:rsidP="005B5700">
            <w:pPr>
              <w:jc w:val="both"/>
              <w:rPr>
                <w:rFonts w:ascii="Arial" w:hAnsi="Arial" w:cs="Arial"/>
                <w:b/>
              </w:rPr>
            </w:pPr>
          </w:p>
        </w:tc>
      </w:tr>
    </w:tbl>
    <w:p w14:paraId="00B7B72D" w14:textId="77777777" w:rsidR="00424BED" w:rsidRPr="00633251" w:rsidRDefault="00424BED" w:rsidP="00424BED">
      <w:pPr>
        <w:outlineLvl w:val="0"/>
        <w:rPr>
          <w:rFonts w:ascii="Arial" w:hAnsi="Arial" w:cs="Arial"/>
          <w:b/>
        </w:rPr>
      </w:pPr>
    </w:p>
    <w:p w14:paraId="22FAD7B2" w14:textId="77777777"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14:paraId="0C3190CC"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14:paraId="648CABE0" w14:textId="77777777" w:rsidR="00424BED" w:rsidRPr="00E7662F" w:rsidRDefault="00424BED" w:rsidP="00424BED">
      <w:pPr>
        <w:rPr>
          <w:rFonts w:ascii="Arial" w:hAnsi="Arial" w:cs="Arial"/>
          <w:sz w:val="20"/>
          <w:szCs w:val="20"/>
        </w:rPr>
      </w:pPr>
      <w:r>
        <w:rPr>
          <w:rFonts w:ascii="Arial" w:hAnsi="Arial" w:cs="Arial"/>
          <w:i/>
          <w:sz w:val="20"/>
          <w:szCs w:val="20"/>
        </w:rPr>
        <w:br w:type="page"/>
      </w:r>
    </w:p>
    <w:p w14:paraId="03AA96B2"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4263CC15" w14:textId="77777777" w:rsidR="00424BED" w:rsidRPr="00AD3B19" w:rsidRDefault="00424BED" w:rsidP="00424BED">
      <w:pPr>
        <w:tabs>
          <w:tab w:val="left" w:pos="567"/>
        </w:tabs>
        <w:ind w:right="-284"/>
        <w:jc w:val="both"/>
        <w:rPr>
          <w:rFonts w:ascii="Arial" w:hAnsi="Arial" w:cs="Arial"/>
          <w:bCs/>
          <w:highlight w:val="yellow"/>
          <w:lang w:bidi="hr-HR"/>
        </w:rPr>
      </w:pPr>
    </w:p>
    <w:p w14:paraId="09991BEC"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7B526628" w14:textId="77777777" w:rsidTr="005B5700">
        <w:tc>
          <w:tcPr>
            <w:tcW w:w="5665" w:type="dxa"/>
            <w:shd w:val="clear" w:color="auto" w:fill="BDD6EE" w:themeFill="accent1" w:themeFillTint="66"/>
            <w:vAlign w:val="center"/>
          </w:tcPr>
          <w:p w14:paraId="51D0DB7D"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54813170"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49EF97C3" w14:textId="77777777" w:rsidTr="005B5700">
        <w:tc>
          <w:tcPr>
            <w:tcW w:w="5665" w:type="dxa"/>
            <w:shd w:val="clear" w:color="auto" w:fill="FFFFFF" w:themeFill="background1"/>
            <w:vAlign w:val="center"/>
          </w:tcPr>
          <w:p w14:paraId="23260FE2"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063C149E" w14:textId="77777777" w:rsidR="00424BED" w:rsidRPr="00AD3B19" w:rsidRDefault="00424BED" w:rsidP="005B5700">
            <w:pPr>
              <w:ind w:right="-284"/>
              <w:jc w:val="both"/>
              <w:rPr>
                <w:rFonts w:ascii="Arial" w:hAnsi="Arial" w:cs="Arial"/>
                <w:bCs/>
              </w:rPr>
            </w:pPr>
          </w:p>
        </w:tc>
      </w:tr>
      <w:tr w:rsidR="00424BED" w:rsidRPr="00D714A1" w14:paraId="241FA07E" w14:textId="77777777" w:rsidTr="005B5700">
        <w:tc>
          <w:tcPr>
            <w:tcW w:w="5665" w:type="dxa"/>
            <w:shd w:val="clear" w:color="auto" w:fill="FFFFFF" w:themeFill="background1"/>
            <w:vAlign w:val="center"/>
          </w:tcPr>
          <w:p w14:paraId="079DEDAF"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50B3FDE2" w14:textId="77777777" w:rsidR="00424BED" w:rsidRPr="00D714A1" w:rsidRDefault="00424BED" w:rsidP="005B5700">
            <w:pPr>
              <w:ind w:right="-284"/>
              <w:jc w:val="both"/>
              <w:rPr>
                <w:rFonts w:ascii="Arial" w:hAnsi="Arial" w:cs="Arial"/>
                <w:bCs/>
              </w:rPr>
            </w:pPr>
          </w:p>
        </w:tc>
      </w:tr>
      <w:tr w:rsidR="00424BED" w:rsidRPr="00D714A1" w14:paraId="1F60C72B" w14:textId="77777777" w:rsidTr="005B5700">
        <w:tc>
          <w:tcPr>
            <w:tcW w:w="5665" w:type="dxa"/>
            <w:shd w:val="clear" w:color="auto" w:fill="FFFFFF" w:themeFill="background1"/>
            <w:vAlign w:val="center"/>
          </w:tcPr>
          <w:p w14:paraId="6C5CCFFF"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3FA45BC1" w14:textId="77777777" w:rsidR="00424BED" w:rsidRPr="00D714A1" w:rsidRDefault="00424BED" w:rsidP="005B5700">
            <w:pPr>
              <w:ind w:right="-284"/>
              <w:jc w:val="both"/>
              <w:rPr>
                <w:rFonts w:ascii="Arial" w:hAnsi="Arial" w:cs="Arial"/>
                <w:bCs/>
              </w:rPr>
            </w:pPr>
          </w:p>
        </w:tc>
      </w:tr>
      <w:tr w:rsidR="00424BED" w:rsidRPr="00D714A1" w14:paraId="2FB25F0F" w14:textId="77777777" w:rsidTr="005B5700">
        <w:tc>
          <w:tcPr>
            <w:tcW w:w="5665" w:type="dxa"/>
            <w:shd w:val="clear" w:color="auto" w:fill="FFFFFF" w:themeFill="background1"/>
            <w:vAlign w:val="center"/>
          </w:tcPr>
          <w:p w14:paraId="5EC57E1B"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5983C892" w14:textId="77777777" w:rsidR="00424BED" w:rsidRPr="00D714A1" w:rsidRDefault="00424BED" w:rsidP="005B5700">
            <w:pPr>
              <w:ind w:right="-284"/>
              <w:jc w:val="both"/>
              <w:rPr>
                <w:rFonts w:ascii="Arial" w:hAnsi="Arial" w:cs="Arial"/>
                <w:bCs/>
              </w:rPr>
            </w:pPr>
          </w:p>
        </w:tc>
      </w:tr>
      <w:tr w:rsidR="00424BED" w:rsidRPr="00D714A1" w14:paraId="0527F7A8" w14:textId="77777777" w:rsidTr="005B5700">
        <w:tc>
          <w:tcPr>
            <w:tcW w:w="5665" w:type="dxa"/>
            <w:shd w:val="clear" w:color="auto" w:fill="FFFFFF" w:themeFill="background1"/>
            <w:vAlign w:val="center"/>
          </w:tcPr>
          <w:p w14:paraId="68F58A01"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2EBC341D"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6A583857" w14:textId="77777777" w:rsidTr="005B5700">
        <w:tc>
          <w:tcPr>
            <w:tcW w:w="5665" w:type="dxa"/>
            <w:shd w:val="clear" w:color="auto" w:fill="FFFFFF" w:themeFill="background1"/>
            <w:vAlign w:val="center"/>
          </w:tcPr>
          <w:p w14:paraId="6954A791"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6FAD6713" w14:textId="77777777" w:rsidR="00424BED" w:rsidRPr="00D714A1" w:rsidRDefault="00424BED" w:rsidP="005B5700">
            <w:pPr>
              <w:ind w:right="-284"/>
              <w:jc w:val="both"/>
              <w:rPr>
                <w:rFonts w:ascii="Arial" w:hAnsi="Arial" w:cs="Arial"/>
                <w:bCs/>
              </w:rPr>
            </w:pPr>
          </w:p>
        </w:tc>
      </w:tr>
      <w:tr w:rsidR="00424BED" w:rsidRPr="00D714A1" w14:paraId="1C1C4C14" w14:textId="77777777" w:rsidTr="005B5700">
        <w:tc>
          <w:tcPr>
            <w:tcW w:w="5665" w:type="dxa"/>
            <w:shd w:val="clear" w:color="auto" w:fill="FFFFFF" w:themeFill="background1"/>
            <w:vAlign w:val="center"/>
          </w:tcPr>
          <w:p w14:paraId="557645EF"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3565C3FB" w14:textId="77777777" w:rsidR="00424BED" w:rsidRPr="00D714A1" w:rsidRDefault="00424BED" w:rsidP="005B5700">
            <w:pPr>
              <w:ind w:right="-284"/>
              <w:jc w:val="both"/>
              <w:rPr>
                <w:rFonts w:ascii="Arial" w:hAnsi="Arial" w:cs="Arial"/>
                <w:bCs/>
              </w:rPr>
            </w:pPr>
          </w:p>
        </w:tc>
      </w:tr>
      <w:tr w:rsidR="00424BED" w:rsidRPr="00D714A1" w14:paraId="40E14C72" w14:textId="77777777" w:rsidTr="005B5700">
        <w:tc>
          <w:tcPr>
            <w:tcW w:w="5665" w:type="dxa"/>
            <w:shd w:val="clear" w:color="auto" w:fill="FFFFFF" w:themeFill="background1"/>
            <w:vAlign w:val="center"/>
          </w:tcPr>
          <w:p w14:paraId="049F5138"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6EFB7C6D" w14:textId="77777777" w:rsidR="00424BED" w:rsidRPr="00D714A1" w:rsidRDefault="00424BED" w:rsidP="005B5700">
            <w:pPr>
              <w:ind w:right="-284"/>
              <w:jc w:val="both"/>
              <w:rPr>
                <w:rFonts w:ascii="Arial" w:hAnsi="Arial" w:cs="Arial"/>
                <w:bCs/>
              </w:rPr>
            </w:pPr>
          </w:p>
        </w:tc>
      </w:tr>
    </w:tbl>
    <w:p w14:paraId="1E3E8C28" w14:textId="77777777" w:rsidR="00424BED" w:rsidRPr="000364E5" w:rsidRDefault="00424BED" w:rsidP="00424BED">
      <w:pPr>
        <w:tabs>
          <w:tab w:val="left" w:pos="567"/>
        </w:tabs>
        <w:ind w:right="-284"/>
        <w:jc w:val="both"/>
        <w:rPr>
          <w:rFonts w:ascii="Arial" w:hAnsi="Arial" w:cs="Arial"/>
          <w:bCs/>
        </w:rPr>
      </w:pPr>
    </w:p>
    <w:p w14:paraId="60938CBB" w14:textId="0A61DC10"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E724D4">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178AD69A" w14:textId="77777777" w:rsidR="00424BED" w:rsidRPr="000364E5" w:rsidRDefault="00424BED" w:rsidP="00424BED">
      <w:pPr>
        <w:tabs>
          <w:tab w:val="left" w:pos="567"/>
        </w:tabs>
        <w:ind w:right="-284"/>
        <w:jc w:val="both"/>
        <w:rPr>
          <w:rFonts w:ascii="Arial" w:hAnsi="Arial" w:cs="Arial"/>
          <w:bCs/>
        </w:rPr>
      </w:pPr>
    </w:p>
    <w:p w14:paraId="44577E4E"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6B953E31"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577FBF0E"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5AD17398"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2FC82187" w14:textId="77777777" w:rsidTr="005B5700">
        <w:tc>
          <w:tcPr>
            <w:tcW w:w="5665" w:type="dxa"/>
            <w:shd w:val="clear" w:color="auto" w:fill="BDD6EE" w:themeFill="accent1" w:themeFillTint="66"/>
            <w:vAlign w:val="center"/>
          </w:tcPr>
          <w:p w14:paraId="304C838F"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025FC9AA" w14:textId="77777777" w:rsidR="00424BED" w:rsidRPr="00AD3B19" w:rsidRDefault="00424BED" w:rsidP="005B5700">
            <w:pPr>
              <w:ind w:right="-284"/>
              <w:jc w:val="both"/>
              <w:rPr>
                <w:rFonts w:ascii="Arial" w:hAnsi="Arial" w:cs="Arial"/>
                <w:bCs/>
              </w:rPr>
            </w:pPr>
          </w:p>
        </w:tc>
      </w:tr>
      <w:tr w:rsidR="00424BED" w:rsidRPr="000364E5" w14:paraId="07C1B1DB" w14:textId="77777777" w:rsidTr="005B5700">
        <w:tc>
          <w:tcPr>
            <w:tcW w:w="5665" w:type="dxa"/>
            <w:shd w:val="clear" w:color="auto" w:fill="FFFFFF" w:themeFill="background1"/>
            <w:vAlign w:val="center"/>
          </w:tcPr>
          <w:p w14:paraId="2BBAF65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3E88235E" w14:textId="77777777" w:rsidR="00424BED" w:rsidRPr="000364E5" w:rsidRDefault="00424BED" w:rsidP="005B5700">
            <w:pPr>
              <w:ind w:right="-284"/>
              <w:jc w:val="both"/>
              <w:rPr>
                <w:rFonts w:ascii="Arial" w:hAnsi="Arial" w:cs="Arial"/>
                <w:bCs/>
              </w:rPr>
            </w:pPr>
          </w:p>
        </w:tc>
      </w:tr>
      <w:tr w:rsidR="00424BED" w:rsidRPr="000364E5" w14:paraId="242B93F2" w14:textId="77777777" w:rsidTr="005B5700">
        <w:tc>
          <w:tcPr>
            <w:tcW w:w="5665" w:type="dxa"/>
            <w:shd w:val="clear" w:color="auto" w:fill="FFFFFF" w:themeFill="background1"/>
            <w:vAlign w:val="center"/>
          </w:tcPr>
          <w:p w14:paraId="2CD0D6D5"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62CE6CAA" w14:textId="77777777" w:rsidR="00424BED" w:rsidRPr="000364E5" w:rsidRDefault="00424BED" w:rsidP="005B5700">
            <w:pPr>
              <w:ind w:right="-284"/>
              <w:jc w:val="both"/>
              <w:rPr>
                <w:rFonts w:ascii="Arial" w:hAnsi="Arial" w:cs="Arial"/>
                <w:bCs/>
              </w:rPr>
            </w:pPr>
          </w:p>
        </w:tc>
      </w:tr>
      <w:tr w:rsidR="00424BED" w:rsidRPr="000364E5" w14:paraId="599BBD59" w14:textId="77777777" w:rsidTr="005B5700">
        <w:tc>
          <w:tcPr>
            <w:tcW w:w="5665" w:type="dxa"/>
            <w:shd w:val="clear" w:color="auto" w:fill="FFFFFF" w:themeFill="background1"/>
            <w:vAlign w:val="center"/>
          </w:tcPr>
          <w:p w14:paraId="36D76AC1"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01273EAA" w14:textId="77777777" w:rsidR="00424BED" w:rsidRPr="000364E5" w:rsidRDefault="00424BED" w:rsidP="005B5700">
            <w:pPr>
              <w:ind w:right="-284"/>
              <w:jc w:val="both"/>
              <w:rPr>
                <w:rFonts w:ascii="Arial" w:hAnsi="Arial" w:cs="Arial"/>
                <w:bCs/>
              </w:rPr>
            </w:pPr>
          </w:p>
        </w:tc>
      </w:tr>
      <w:tr w:rsidR="00424BED" w:rsidRPr="000364E5" w14:paraId="03A8B35D" w14:textId="77777777" w:rsidTr="005B5700">
        <w:tc>
          <w:tcPr>
            <w:tcW w:w="5665" w:type="dxa"/>
            <w:shd w:val="clear" w:color="auto" w:fill="FFFFFF" w:themeFill="background1"/>
            <w:vAlign w:val="center"/>
          </w:tcPr>
          <w:p w14:paraId="46BBE503"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314D75B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39E65590" w14:textId="77777777" w:rsidTr="005B5700">
        <w:tc>
          <w:tcPr>
            <w:tcW w:w="5665" w:type="dxa"/>
            <w:shd w:val="clear" w:color="auto" w:fill="FFFFFF" w:themeFill="background1"/>
            <w:vAlign w:val="center"/>
          </w:tcPr>
          <w:p w14:paraId="79F5A2C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5F722AF1" w14:textId="77777777" w:rsidR="00424BED" w:rsidRPr="000364E5" w:rsidRDefault="00424BED" w:rsidP="005B5700">
            <w:pPr>
              <w:ind w:right="-284"/>
              <w:jc w:val="both"/>
              <w:rPr>
                <w:rFonts w:ascii="Arial" w:hAnsi="Arial" w:cs="Arial"/>
                <w:bCs/>
              </w:rPr>
            </w:pPr>
          </w:p>
        </w:tc>
      </w:tr>
      <w:tr w:rsidR="00424BED" w:rsidRPr="000364E5" w14:paraId="2A0446CC" w14:textId="77777777" w:rsidTr="005B5700">
        <w:tc>
          <w:tcPr>
            <w:tcW w:w="5665" w:type="dxa"/>
            <w:shd w:val="clear" w:color="auto" w:fill="FFFFFF" w:themeFill="background1"/>
            <w:vAlign w:val="center"/>
          </w:tcPr>
          <w:p w14:paraId="546D525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00FDF748" w14:textId="77777777" w:rsidR="00424BED" w:rsidRPr="000364E5" w:rsidRDefault="00424BED" w:rsidP="005B5700">
            <w:pPr>
              <w:ind w:right="-284"/>
              <w:jc w:val="both"/>
              <w:rPr>
                <w:rFonts w:ascii="Arial" w:hAnsi="Arial" w:cs="Arial"/>
                <w:bCs/>
              </w:rPr>
            </w:pPr>
          </w:p>
        </w:tc>
      </w:tr>
      <w:tr w:rsidR="00424BED" w:rsidRPr="000364E5" w14:paraId="2B17593D" w14:textId="77777777" w:rsidTr="005B5700">
        <w:tc>
          <w:tcPr>
            <w:tcW w:w="5665" w:type="dxa"/>
            <w:shd w:val="clear" w:color="auto" w:fill="FFFFFF" w:themeFill="background1"/>
            <w:vAlign w:val="center"/>
          </w:tcPr>
          <w:p w14:paraId="011CB816"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45CED6E8" w14:textId="77777777" w:rsidR="00424BED" w:rsidRPr="000364E5" w:rsidRDefault="00424BED" w:rsidP="005B5700">
            <w:pPr>
              <w:ind w:right="-284"/>
              <w:jc w:val="both"/>
              <w:rPr>
                <w:rFonts w:ascii="Arial" w:hAnsi="Arial" w:cs="Arial"/>
                <w:bCs/>
              </w:rPr>
            </w:pPr>
          </w:p>
        </w:tc>
      </w:tr>
    </w:tbl>
    <w:p w14:paraId="39C7436A" w14:textId="77777777" w:rsidR="00424BED" w:rsidRPr="000364E5" w:rsidRDefault="00424BED" w:rsidP="00424BED">
      <w:pPr>
        <w:tabs>
          <w:tab w:val="left" w:pos="567"/>
        </w:tabs>
        <w:ind w:right="-284"/>
        <w:jc w:val="both"/>
        <w:rPr>
          <w:rFonts w:ascii="Arial" w:hAnsi="Arial" w:cs="Arial"/>
          <w:bCs/>
          <w:sz w:val="22"/>
          <w:szCs w:val="22"/>
        </w:rPr>
      </w:pPr>
    </w:p>
    <w:p w14:paraId="2C721393" w14:textId="37523C24"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E724D4">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2F65AE9E" w14:textId="77777777" w:rsidR="00424BED" w:rsidRPr="000364E5" w:rsidRDefault="00424BED" w:rsidP="00424BED">
      <w:pPr>
        <w:tabs>
          <w:tab w:val="left" w:pos="567"/>
        </w:tabs>
        <w:ind w:right="-284"/>
        <w:jc w:val="both"/>
        <w:rPr>
          <w:rFonts w:ascii="Arial" w:hAnsi="Arial" w:cs="Arial"/>
          <w:bCs/>
          <w:sz w:val="22"/>
          <w:szCs w:val="22"/>
        </w:rPr>
      </w:pPr>
    </w:p>
    <w:p w14:paraId="6AE8B06C"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7BC514F2"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14:paraId="52C16F8A"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61E0E310"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7610E05C" w14:textId="77777777" w:rsidTr="005B5700">
        <w:tc>
          <w:tcPr>
            <w:tcW w:w="5665" w:type="dxa"/>
            <w:shd w:val="clear" w:color="auto" w:fill="BDD6EE" w:themeFill="accent1" w:themeFillTint="66"/>
            <w:vAlign w:val="center"/>
          </w:tcPr>
          <w:p w14:paraId="0B73C62A"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7385FB91" w14:textId="77777777" w:rsidR="00424BED" w:rsidRPr="000364E5" w:rsidRDefault="00424BED" w:rsidP="005B5700">
            <w:pPr>
              <w:ind w:right="-284"/>
              <w:jc w:val="both"/>
              <w:rPr>
                <w:rFonts w:ascii="Arial" w:hAnsi="Arial" w:cs="Arial"/>
                <w:b/>
                <w:bCs/>
              </w:rPr>
            </w:pPr>
          </w:p>
        </w:tc>
      </w:tr>
      <w:tr w:rsidR="00424BED" w:rsidRPr="000364E5" w14:paraId="08D3AB1E" w14:textId="77777777" w:rsidTr="005B5700">
        <w:tc>
          <w:tcPr>
            <w:tcW w:w="5665" w:type="dxa"/>
            <w:shd w:val="clear" w:color="auto" w:fill="FFFFFF" w:themeFill="background1"/>
            <w:vAlign w:val="center"/>
          </w:tcPr>
          <w:p w14:paraId="007C1ED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34B7C37F" w14:textId="77777777" w:rsidR="00424BED" w:rsidRPr="000364E5" w:rsidRDefault="00424BED" w:rsidP="005B5700">
            <w:pPr>
              <w:ind w:right="-284"/>
              <w:jc w:val="both"/>
              <w:rPr>
                <w:rFonts w:ascii="Arial" w:hAnsi="Arial" w:cs="Arial"/>
                <w:bCs/>
              </w:rPr>
            </w:pPr>
          </w:p>
        </w:tc>
      </w:tr>
      <w:tr w:rsidR="00424BED" w:rsidRPr="000364E5" w14:paraId="55F3B126" w14:textId="77777777" w:rsidTr="005B5700">
        <w:tc>
          <w:tcPr>
            <w:tcW w:w="5665" w:type="dxa"/>
            <w:shd w:val="clear" w:color="auto" w:fill="FFFFFF" w:themeFill="background1"/>
            <w:vAlign w:val="center"/>
          </w:tcPr>
          <w:p w14:paraId="3B5863E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48FE118A" w14:textId="77777777" w:rsidR="00424BED" w:rsidRPr="000364E5" w:rsidRDefault="00424BED" w:rsidP="005B5700">
            <w:pPr>
              <w:ind w:right="-284"/>
              <w:jc w:val="both"/>
              <w:rPr>
                <w:rFonts w:ascii="Arial" w:hAnsi="Arial" w:cs="Arial"/>
                <w:bCs/>
              </w:rPr>
            </w:pPr>
          </w:p>
        </w:tc>
      </w:tr>
      <w:tr w:rsidR="00424BED" w:rsidRPr="000364E5" w14:paraId="16595220" w14:textId="77777777" w:rsidTr="005B5700">
        <w:tc>
          <w:tcPr>
            <w:tcW w:w="5665" w:type="dxa"/>
            <w:shd w:val="clear" w:color="auto" w:fill="FFFFFF" w:themeFill="background1"/>
            <w:vAlign w:val="center"/>
          </w:tcPr>
          <w:p w14:paraId="00DFECB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298960F5" w14:textId="77777777" w:rsidR="00424BED" w:rsidRPr="000364E5" w:rsidRDefault="00424BED" w:rsidP="005B5700">
            <w:pPr>
              <w:ind w:right="-284"/>
              <w:jc w:val="both"/>
              <w:rPr>
                <w:rFonts w:ascii="Arial" w:hAnsi="Arial" w:cs="Arial"/>
                <w:bCs/>
              </w:rPr>
            </w:pPr>
          </w:p>
        </w:tc>
      </w:tr>
      <w:tr w:rsidR="00424BED" w:rsidRPr="000364E5" w14:paraId="1F1D3B04" w14:textId="77777777" w:rsidTr="005B5700">
        <w:tc>
          <w:tcPr>
            <w:tcW w:w="5665" w:type="dxa"/>
            <w:shd w:val="clear" w:color="auto" w:fill="FFFFFF" w:themeFill="background1"/>
            <w:vAlign w:val="center"/>
          </w:tcPr>
          <w:p w14:paraId="7BB060AA"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38794372"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557E6474" w14:textId="77777777" w:rsidTr="005B5700">
        <w:tc>
          <w:tcPr>
            <w:tcW w:w="5665" w:type="dxa"/>
            <w:shd w:val="clear" w:color="auto" w:fill="FFFFFF" w:themeFill="background1"/>
            <w:vAlign w:val="center"/>
          </w:tcPr>
          <w:p w14:paraId="3F6DD0A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72EBA74F" w14:textId="77777777" w:rsidR="00424BED" w:rsidRPr="000364E5" w:rsidRDefault="00424BED" w:rsidP="005B5700">
            <w:pPr>
              <w:ind w:right="-284"/>
              <w:jc w:val="both"/>
              <w:rPr>
                <w:rFonts w:ascii="Arial" w:hAnsi="Arial" w:cs="Arial"/>
                <w:bCs/>
              </w:rPr>
            </w:pPr>
          </w:p>
        </w:tc>
      </w:tr>
      <w:tr w:rsidR="00424BED" w:rsidRPr="000364E5" w14:paraId="08ECF15C" w14:textId="77777777" w:rsidTr="005B5700">
        <w:tc>
          <w:tcPr>
            <w:tcW w:w="5665" w:type="dxa"/>
            <w:shd w:val="clear" w:color="auto" w:fill="FFFFFF" w:themeFill="background1"/>
            <w:vAlign w:val="center"/>
          </w:tcPr>
          <w:p w14:paraId="6CE09F9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005646F6" w14:textId="77777777" w:rsidR="00424BED" w:rsidRPr="000364E5" w:rsidRDefault="00424BED" w:rsidP="005B5700">
            <w:pPr>
              <w:ind w:right="-284"/>
              <w:jc w:val="both"/>
              <w:rPr>
                <w:rFonts w:ascii="Arial" w:hAnsi="Arial" w:cs="Arial"/>
                <w:bCs/>
              </w:rPr>
            </w:pPr>
          </w:p>
        </w:tc>
      </w:tr>
      <w:tr w:rsidR="00424BED" w:rsidRPr="000364E5" w14:paraId="066E1C83" w14:textId="77777777" w:rsidTr="005B5700">
        <w:tc>
          <w:tcPr>
            <w:tcW w:w="5665" w:type="dxa"/>
            <w:shd w:val="clear" w:color="auto" w:fill="FFFFFF" w:themeFill="background1"/>
            <w:vAlign w:val="center"/>
          </w:tcPr>
          <w:p w14:paraId="04F40D6D"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21B3B687" w14:textId="77777777" w:rsidR="00424BED" w:rsidRPr="000364E5" w:rsidRDefault="00424BED" w:rsidP="005B5700">
            <w:pPr>
              <w:ind w:right="-284"/>
              <w:jc w:val="both"/>
              <w:rPr>
                <w:rFonts w:ascii="Arial" w:hAnsi="Arial" w:cs="Arial"/>
                <w:bCs/>
              </w:rPr>
            </w:pPr>
          </w:p>
        </w:tc>
      </w:tr>
    </w:tbl>
    <w:p w14:paraId="49487467" w14:textId="77777777" w:rsidR="00424BED" w:rsidRPr="00AD3B19" w:rsidRDefault="00424BED" w:rsidP="00424BED">
      <w:pPr>
        <w:tabs>
          <w:tab w:val="left" w:pos="567"/>
        </w:tabs>
        <w:ind w:right="-284"/>
        <w:jc w:val="both"/>
        <w:rPr>
          <w:rFonts w:ascii="Arial" w:hAnsi="Arial" w:cs="Arial"/>
          <w:b/>
          <w:bCs/>
        </w:rPr>
      </w:pPr>
    </w:p>
    <w:p w14:paraId="7BA670B3" w14:textId="10AAE1FE"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E724D4">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3B3E88B3" w14:textId="77777777" w:rsidR="00424BED" w:rsidRPr="00AD3B19" w:rsidRDefault="00424BED" w:rsidP="00424BED">
      <w:pPr>
        <w:tabs>
          <w:tab w:val="left" w:pos="567"/>
        </w:tabs>
        <w:ind w:right="-284"/>
        <w:jc w:val="both"/>
        <w:rPr>
          <w:rFonts w:ascii="Arial" w:hAnsi="Arial" w:cs="Arial"/>
          <w:bCs/>
        </w:rPr>
      </w:pPr>
    </w:p>
    <w:p w14:paraId="690F16AA"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14:paraId="02E55738"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w:t>
      </w:r>
    </w:p>
    <w:p w14:paraId="334FC28E"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15E798CF" w14:textId="77777777" w:rsidR="00424BED" w:rsidRPr="00AD3B19" w:rsidRDefault="00424BED" w:rsidP="00424BED">
      <w:pPr>
        <w:tabs>
          <w:tab w:val="left" w:pos="567"/>
        </w:tabs>
        <w:ind w:right="-284"/>
        <w:jc w:val="right"/>
        <w:rPr>
          <w:rFonts w:ascii="Arial" w:hAnsi="Arial" w:cs="Arial"/>
          <w:bCs/>
        </w:rPr>
      </w:pPr>
    </w:p>
    <w:p w14:paraId="70DDF1CC" w14:textId="77777777" w:rsidR="00424BED" w:rsidRPr="00AD3B19" w:rsidRDefault="00424BED" w:rsidP="00424BED">
      <w:pPr>
        <w:tabs>
          <w:tab w:val="left" w:pos="567"/>
        </w:tabs>
        <w:ind w:right="-284"/>
        <w:jc w:val="both"/>
        <w:rPr>
          <w:rFonts w:ascii="Arial" w:hAnsi="Arial" w:cs="Arial"/>
          <w:bCs/>
        </w:rPr>
      </w:pPr>
    </w:p>
    <w:p w14:paraId="0D920C95"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072E6F5E" w14:textId="77777777" w:rsidTr="00C515B1">
        <w:tc>
          <w:tcPr>
            <w:tcW w:w="4219" w:type="dxa"/>
            <w:shd w:val="clear" w:color="auto" w:fill="FFFFFF" w:themeFill="background1"/>
            <w:vAlign w:val="center"/>
          </w:tcPr>
          <w:p w14:paraId="36F97224"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1A9CA9E5" w14:textId="77777777" w:rsidR="00424BED" w:rsidRPr="00AD3B19" w:rsidRDefault="00424BED" w:rsidP="005B5700">
            <w:pPr>
              <w:tabs>
                <w:tab w:val="left" w:pos="567"/>
              </w:tabs>
              <w:ind w:right="-284"/>
              <w:jc w:val="both"/>
              <w:rPr>
                <w:rFonts w:ascii="Arial" w:hAnsi="Arial" w:cs="Arial"/>
                <w:bCs/>
              </w:rPr>
            </w:pPr>
          </w:p>
        </w:tc>
      </w:tr>
      <w:tr w:rsidR="00424BED" w:rsidRPr="00AD3B19" w14:paraId="533BB359" w14:textId="77777777" w:rsidTr="00C515B1">
        <w:tc>
          <w:tcPr>
            <w:tcW w:w="4219" w:type="dxa"/>
            <w:shd w:val="clear" w:color="auto" w:fill="FFFFFF" w:themeFill="background1"/>
            <w:vAlign w:val="center"/>
          </w:tcPr>
          <w:p w14:paraId="1B730CF7"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27C532D4" w14:textId="77777777" w:rsidR="00424BED" w:rsidRPr="00AD3B19" w:rsidRDefault="00424BED" w:rsidP="005B5700">
            <w:pPr>
              <w:tabs>
                <w:tab w:val="left" w:pos="567"/>
              </w:tabs>
              <w:ind w:right="-284"/>
              <w:jc w:val="both"/>
              <w:rPr>
                <w:rFonts w:ascii="Arial" w:hAnsi="Arial" w:cs="Arial"/>
                <w:bCs/>
              </w:rPr>
            </w:pPr>
          </w:p>
        </w:tc>
      </w:tr>
      <w:tr w:rsidR="00424BED" w:rsidRPr="00AD3B19" w14:paraId="493655AF" w14:textId="77777777" w:rsidTr="00C515B1">
        <w:tc>
          <w:tcPr>
            <w:tcW w:w="4219" w:type="dxa"/>
            <w:shd w:val="clear" w:color="auto" w:fill="FFFFFF" w:themeFill="background1"/>
            <w:vAlign w:val="center"/>
          </w:tcPr>
          <w:p w14:paraId="345C5059"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54833934" w14:textId="77777777" w:rsidR="00424BED" w:rsidRPr="00AD3B19" w:rsidRDefault="00424BED" w:rsidP="005B5700">
            <w:pPr>
              <w:tabs>
                <w:tab w:val="left" w:pos="567"/>
              </w:tabs>
              <w:ind w:right="-284"/>
              <w:jc w:val="both"/>
              <w:rPr>
                <w:rFonts w:ascii="Arial" w:hAnsi="Arial" w:cs="Arial"/>
                <w:bCs/>
              </w:rPr>
            </w:pPr>
          </w:p>
        </w:tc>
      </w:tr>
    </w:tbl>
    <w:p w14:paraId="4481F397" w14:textId="77777777" w:rsidR="00424BED" w:rsidRPr="00AD3B19" w:rsidRDefault="00424BED" w:rsidP="00424BED">
      <w:pPr>
        <w:tabs>
          <w:tab w:val="left" w:pos="567"/>
        </w:tabs>
        <w:ind w:right="-284"/>
        <w:jc w:val="both"/>
        <w:rPr>
          <w:rFonts w:ascii="Arial" w:hAnsi="Arial" w:cs="Arial"/>
          <w:b/>
          <w:bCs/>
        </w:rPr>
      </w:pPr>
    </w:p>
    <w:p w14:paraId="486AB99A"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411A3E2E" w14:textId="77777777" w:rsidTr="005B5700">
        <w:tc>
          <w:tcPr>
            <w:tcW w:w="4077" w:type="dxa"/>
            <w:shd w:val="clear" w:color="auto" w:fill="FFFFFF" w:themeFill="background1"/>
            <w:vAlign w:val="center"/>
          </w:tcPr>
          <w:p w14:paraId="415F294E"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7AC05F70" w14:textId="77777777" w:rsidR="00424BED" w:rsidRPr="00AD3B19" w:rsidRDefault="00424BED" w:rsidP="005B5700">
            <w:pPr>
              <w:tabs>
                <w:tab w:val="left" w:pos="567"/>
              </w:tabs>
              <w:ind w:right="-284"/>
              <w:jc w:val="both"/>
              <w:rPr>
                <w:rFonts w:ascii="Arial" w:hAnsi="Arial" w:cs="Arial"/>
                <w:bCs/>
              </w:rPr>
            </w:pPr>
          </w:p>
        </w:tc>
      </w:tr>
    </w:tbl>
    <w:p w14:paraId="26D0332B" w14:textId="77777777" w:rsidR="00424BED" w:rsidRPr="00AD3B19" w:rsidRDefault="00424BED" w:rsidP="00424BED">
      <w:pPr>
        <w:tabs>
          <w:tab w:val="left" w:pos="567"/>
        </w:tabs>
        <w:ind w:right="-284"/>
        <w:jc w:val="both"/>
        <w:rPr>
          <w:rFonts w:ascii="Arial" w:hAnsi="Arial" w:cs="Arial"/>
          <w:b/>
          <w:bCs/>
        </w:rPr>
      </w:pPr>
    </w:p>
    <w:p w14:paraId="1C47C4E7"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14:paraId="085981F3" w14:textId="77777777" w:rsidR="00424BED" w:rsidRPr="00AD3B19" w:rsidRDefault="00424BED" w:rsidP="00424BED">
      <w:pPr>
        <w:tabs>
          <w:tab w:val="left" w:pos="567"/>
        </w:tabs>
        <w:ind w:right="-284"/>
        <w:jc w:val="both"/>
        <w:rPr>
          <w:rFonts w:ascii="Arial" w:hAnsi="Arial" w:cs="Arial"/>
          <w:b/>
          <w:bCs/>
        </w:rPr>
      </w:pPr>
    </w:p>
    <w:p w14:paraId="6CDB0B4F" w14:textId="2585F863"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E724D4">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2A4DD335"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06AC5553"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1C52060E"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14:paraId="11BF03B5"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14:paraId="67FDE834"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12C20E9A" w14:textId="77777777" w:rsidR="00424BED" w:rsidRPr="00AD3B19" w:rsidRDefault="00424BED" w:rsidP="00424BED">
      <w:pPr>
        <w:tabs>
          <w:tab w:val="left" w:pos="567"/>
        </w:tabs>
        <w:ind w:right="-284"/>
        <w:jc w:val="both"/>
        <w:rPr>
          <w:rFonts w:ascii="Arial" w:hAnsi="Arial" w:cs="Arial"/>
          <w:bCs/>
          <w:highlight w:val="cyan"/>
          <w:u w:val="single"/>
        </w:rPr>
      </w:pPr>
    </w:p>
    <w:p w14:paraId="39B6D927" w14:textId="77777777" w:rsidR="00424BED" w:rsidRPr="00D44D5F" w:rsidRDefault="00424BED" w:rsidP="00424BED">
      <w:pPr>
        <w:tabs>
          <w:tab w:val="left" w:pos="567"/>
        </w:tabs>
        <w:ind w:right="-284"/>
        <w:jc w:val="center"/>
        <w:rPr>
          <w:rFonts w:ascii="Arial Narrow" w:hAnsi="Arial Narrow"/>
          <w:bCs/>
          <w:highlight w:val="cyan"/>
          <w:u w:val="single"/>
        </w:rPr>
      </w:pPr>
    </w:p>
    <w:p w14:paraId="36B57147" w14:textId="77777777" w:rsidR="00424BED" w:rsidRPr="00D44D5F" w:rsidRDefault="00424BED" w:rsidP="00424BED">
      <w:pPr>
        <w:tabs>
          <w:tab w:val="left" w:pos="567"/>
        </w:tabs>
        <w:ind w:right="-284"/>
        <w:jc w:val="center"/>
        <w:rPr>
          <w:rFonts w:ascii="Arial Narrow" w:hAnsi="Arial Narrow"/>
          <w:bCs/>
          <w:highlight w:val="cyan"/>
          <w:u w:val="single"/>
        </w:rPr>
      </w:pPr>
    </w:p>
    <w:p w14:paraId="69C78EE7" w14:textId="77777777" w:rsidR="00424BED" w:rsidRPr="00D44D5F" w:rsidRDefault="00424BED" w:rsidP="00424BED">
      <w:pPr>
        <w:tabs>
          <w:tab w:val="left" w:pos="567"/>
        </w:tabs>
        <w:ind w:right="-284"/>
        <w:jc w:val="center"/>
        <w:rPr>
          <w:rFonts w:ascii="Arial Narrow" w:hAnsi="Arial Narrow"/>
          <w:bCs/>
          <w:highlight w:val="cyan"/>
          <w:u w:val="single"/>
        </w:rPr>
      </w:pPr>
    </w:p>
    <w:p w14:paraId="27C21327" w14:textId="77777777" w:rsidR="00424BED" w:rsidRPr="00D44D5F" w:rsidRDefault="00424BED" w:rsidP="00424BED">
      <w:pPr>
        <w:tabs>
          <w:tab w:val="left" w:pos="567"/>
        </w:tabs>
        <w:ind w:right="-284"/>
        <w:jc w:val="center"/>
        <w:rPr>
          <w:rFonts w:ascii="Arial Narrow" w:hAnsi="Arial Narrow"/>
          <w:bCs/>
          <w:highlight w:val="cyan"/>
          <w:u w:val="single"/>
        </w:rPr>
      </w:pPr>
    </w:p>
    <w:p w14:paraId="5B6593D6" w14:textId="77777777" w:rsidR="00424BED" w:rsidRPr="00D44D5F" w:rsidRDefault="00424BED" w:rsidP="00424BED">
      <w:pPr>
        <w:tabs>
          <w:tab w:val="left" w:pos="567"/>
        </w:tabs>
        <w:ind w:right="-284"/>
        <w:jc w:val="center"/>
        <w:rPr>
          <w:rFonts w:ascii="Arial Narrow" w:hAnsi="Arial Narrow"/>
          <w:bCs/>
          <w:highlight w:val="cyan"/>
          <w:u w:val="single"/>
        </w:rPr>
      </w:pPr>
    </w:p>
    <w:p w14:paraId="62E55C52" w14:textId="77777777" w:rsidR="00424BED" w:rsidRPr="00D44D5F" w:rsidRDefault="00424BED" w:rsidP="00424BED">
      <w:pPr>
        <w:tabs>
          <w:tab w:val="left" w:pos="567"/>
        </w:tabs>
        <w:ind w:right="-284"/>
        <w:jc w:val="center"/>
        <w:rPr>
          <w:rFonts w:ascii="Arial Narrow" w:hAnsi="Arial Narrow"/>
          <w:bCs/>
          <w:highlight w:val="cyan"/>
          <w:u w:val="single"/>
        </w:rPr>
      </w:pPr>
    </w:p>
    <w:p w14:paraId="14139EFE" w14:textId="77777777" w:rsidR="00424BED" w:rsidRPr="00D44D5F" w:rsidRDefault="00424BED" w:rsidP="00424BED">
      <w:pPr>
        <w:tabs>
          <w:tab w:val="left" w:pos="567"/>
        </w:tabs>
        <w:ind w:right="-284"/>
        <w:jc w:val="center"/>
        <w:rPr>
          <w:rFonts w:ascii="Arial Narrow" w:hAnsi="Arial Narrow"/>
          <w:bCs/>
          <w:highlight w:val="cyan"/>
          <w:u w:val="single"/>
        </w:rPr>
      </w:pPr>
    </w:p>
    <w:p w14:paraId="4FC72AA6" w14:textId="77777777" w:rsidR="00424BED" w:rsidRPr="00D44D5F" w:rsidRDefault="00424BED" w:rsidP="00424BED">
      <w:pPr>
        <w:tabs>
          <w:tab w:val="left" w:pos="567"/>
        </w:tabs>
        <w:ind w:right="-284"/>
        <w:jc w:val="center"/>
        <w:rPr>
          <w:rFonts w:ascii="Arial Narrow" w:hAnsi="Arial Narrow"/>
          <w:bCs/>
          <w:highlight w:val="cyan"/>
          <w:u w:val="single"/>
        </w:rPr>
      </w:pPr>
    </w:p>
    <w:p w14:paraId="26BBFADF" w14:textId="77777777" w:rsidR="00424BED" w:rsidRPr="00D44D5F" w:rsidRDefault="00424BED" w:rsidP="00424BED">
      <w:pPr>
        <w:tabs>
          <w:tab w:val="left" w:pos="567"/>
        </w:tabs>
        <w:ind w:right="-284"/>
        <w:jc w:val="center"/>
        <w:rPr>
          <w:rFonts w:ascii="Arial Narrow" w:hAnsi="Arial Narrow"/>
          <w:bCs/>
          <w:highlight w:val="cyan"/>
          <w:u w:val="single"/>
        </w:rPr>
      </w:pPr>
    </w:p>
    <w:p w14:paraId="14940B51" w14:textId="77777777" w:rsidR="00424BED" w:rsidRPr="00D44D5F" w:rsidRDefault="00424BED" w:rsidP="00424BED">
      <w:pPr>
        <w:tabs>
          <w:tab w:val="left" w:pos="567"/>
        </w:tabs>
        <w:ind w:right="-284"/>
        <w:jc w:val="center"/>
        <w:rPr>
          <w:rFonts w:ascii="Arial Narrow" w:hAnsi="Arial Narrow"/>
          <w:bCs/>
          <w:highlight w:val="cyan"/>
          <w:u w:val="single"/>
        </w:rPr>
      </w:pPr>
    </w:p>
    <w:p w14:paraId="0E82CEC9" w14:textId="77777777" w:rsidR="00424BED" w:rsidRPr="00D44D5F" w:rsidRDefault="00424BED" w:rsidP="00424BED">
      <w:pPr>
        <w:tabs>
          <w:tab w:val="left" w:pos="567"/>
        </w:tabs>
        <w:ind w:right="-284"/>
        <w:jc w:val="center"/>
        <w:rPr>
          <w:rFonts w:ascii="Arial Narrow" w:hAnsi="Arial Narrow"/>
          <w:bCs/>
          <w:highlight w:val="cyan"/>
          <w:u w:val="single"/>
        </w:rPr>
      </w:pPr>
    </w:p>
    <w:p w14:paraId="4B43BCE0" w14:textId="77777777" w:rsidR="00424BED" w:rsidRPr="00D44D5F" w:rsidRDefault="00424BED" w:rsidP="00424BED">
      <w:pPr>
        <w:tabs>
          <w:tab w:val="left" w:pos="567"/>
        </w:tabs>
        <w:ind w:right="-284"/>
        <w:jc w:val="center"/>
        <w:rPr>
          <w:rFonts w:ascii="Arial Narrow" w:hAnsi="Arial Narrow"/>
          <w:bCs/>
          <w:highlight w:val="cyan"/>
          <w:u w:val="single"/>
        </w:rPr>
      </w:pPr>
    </w:p>
    <w:p w14:paraId="00B1BEA3" w14:textId="77777777" w:rsidR="00424BED" w:rsidRPr="00D44D5F" w:rsidRDefault="00424BED" w:rsidP="00424BED">
      <w:pPr>
        <w:tabs>
          <w:tab w:val="left" w:pos="567"/>
        </w:tabs>
        <w:ind w:right="-284"/>
        <w:jc w:val="center"/>
        <w:rPr>
          <w:rFonts w:ascii="Arial Narrow" w:hAnsi="Arial Narrow"/>
          <w:bCs/>
          <w:highlight w:val="cyan"/>
          <w:u w:val="single"/>
        </w:rPr>
      </w:pPr>
    </w:p>
    <w:p w14:paraId="3DEB1DD9" w14:textId="77777777" w:rsidR="00424BED" w:rsidRPr="00D44D5F" w:rsidRDefault="00424BED" w:rsidP="00424BED">
      <w:pPr>
        <w:tabs>
          <w:tab w:val="left" w:pos="567"/>
        </w:tabs>
        <w:ind w:right="-284"/>
        <w:jc w:val="center"/>
        <w:rPr>
          <w:rFonts w:ascii="Arial Narrow" w:hAnsi="Arial Narrow"/>
          <w:bCs/>
          <w:highlight w:val="cyan"/>
          <w:u w:val="single"/>
        </w:rPr>
      </w:pPr>
    </w:p>
    <w:p w14:paraId="7FE4F53B" w14:textId="77777777" w:rsidR="00424BED" w:rsidRPr="00D44D5F" w:rsidRDefault="00424BED" w:rsidP="00424BED">
      <w:pPr>
        <w:tabs>
          <w:tab w:val="left" w:pos="567"/>
        </w:tabs>
        <w:ind w:right="-284"/>
        <w:jc w:val="center"/>
        <w:rPr>
          <w:rFonts w:ascii="Arial Narrow" w:hAnsi="Arial Narrow"/>
          <w:bCs/>
          <w:highlight w:val="cyan"/>
          <w:u w:val="single"/>
        </w:rPr>
      </w:pPr>
    </w:p>
    <w:p w14:paraId="0DA0D737" w14:textId="77777777" w:rsidR="00424BED" w:rsidRPr="00D44D5F" w:rsidRDefault="00424BED" w:rsidP="00424BED">
      <w:pPr>
        <w:tabs>
          <w:tab w:val="left" w:pos="567"/>
        </w:tabs>
        <w:ind w:right="-284"/>
        <w:jc w:val="center"/>
        <w:rPr>
          <w:rFonts w:ascii="Arial Narrow" w:hAnsi="Arial Narrow"/>
          <w:bCs/>
          <w:highlight w:val="cyan"/>
          <w:u w:val="single"/>
        </w:rPr>
      </w:pPr>
    </w:p>
    <w:p w14:paraId="6E6D1957" w14:textId="77777777" w:rsidR="00424BED" w:rsidRPr="00D44D5F" w:rsidRDefault="00424BED" w:rsidP="00424BED">
      <w:pPr>
        <w:tabs>
          <w:tab w:val="left" w:pos="567"/>
        </w:tabs>
        <w:ind w:right="-284"/>
        <w:jc w:val="center"/>
        <w:rPr>
          <w:rFonts w:ascii="Arial Narrow" w:hAnsi="Arial Narrow"/>
          <w:bCs/>
          <w:highlight w:val="cyan"/>
          <w:u w:val="single"/>
        </w:rPr>
      </w:pPr>
    </w:p>
    <w:p w14:paraId="6A721FEE" w14:textId="77777777" w:rsidR="00424BED" w:rsidRPr="00D44D5F" w:rsidRDefault="00424BED" w:rsidP="00424BED">
      <w:pPr>
        <w:tabs>
          <w:tab w:val="left" w:pos="567"/>
        </w:tabs>
        <w:ind w:right="-284"/>
        <w:jc w:val="center"/>
        <w:rPr>
          <w:rFonts w:ascii="Arial Narrow" w:hAnsi="Arial Narrow"/>
          <w:bCs/>
          <w:highlight w:val="cyan"/>
          <w:u w:val="single"/>
        </w:rPr>
      </w:pPr>
    </w:p>
    <w:p w14:paraId="373FDB15" w14:textId="77777777" w:rsidR="00424BED" w:rsidRPr="00D44D5F" w:rsidRDefault="00424BED" w:rsidP="00424BED">
      <w:pPr>
        <w:tabs>
          <w:tab w:val="left" w:pos="567"/>
        </w:tabs>
        <w:ind w:right="-284"/>
        <w:jc w:val="center"/>
        <w:rPr>
          <w:rFonts w:ascii="Arial Narrow" w:hAnsi="Arial Narrow"/>
          <w:bCs/>
          <w:highlight w:val="cyan"/>
          <w:u w:val="single"/>
        </w:rPr>
      </w:pPr>
    </w:p>
    <w:p w14:paraId="27C48481" w14:textId="77777777" w:rsidR="00424BED" w:rsidRPr="00D44D5F" w:rsidRDefault="00424BED" w:rsidP="00424BED">
      <w:pPr>
        <w:tabs>
          <w:tab w:val="left" w:pos="567"/>
        </w:tabs>
        <w:ind w:right="-284"/>
        <w:jc w:val="center"/>
        <w:rPr>
          <w:rFonts w:ascii="Arial Narrow" w:hAnsi="Arial Narrow"/>
          <w:bCs/>
          <w:highlight w:val="cyan"/>
          <w:u w:val="single"/>
        </w:rPr>
      </w:pPr>
    </w:p>
    <w:p w14:paraId="391C1477" w14:textId="77777777" w:rsidR="00424BED" w:rsidRPr="00D44D5F" w:rsidRDefault="00424BED" w:rsidP="00424BED">
      <w:pPr>
        <w:tabs>
          <w:tab w:val="left" w:pos="567"/>
        </w:tabs>
        <w:ind w:right="-284"/>
        <w:jc w:val="center"/>
        <w:rPr>
          <w:rFonts w:ascii="Arial Narrow" w:hAnsi="Arial Narrow"/>
          <w:bCs/>
          <w:highlight w:val="cyan"/>
          <w:u w:val="single"/>
        </w:rPr>
      </w:pPr>
    </w:p>
    <w:p w14:paraId="0549FDA3" w14:textId="77777777" w:rsidR="00424BED" w:rsidRDefault="00424BED" w:rsidP="00424BED">
      <w:pPr>
        <w:rPr>
          <w:rFonts w:ascii="Arial" w:hAnsi="Arial" w:cs="Arial"/>
          <w:b/>
        </w:rPr>
      </w:pPr>
      <w:r>
        <w:rPr>
          <w:rFonts w:ascii="Arial" w:hAnsi="Arial" w:cs="Arial"/>
          <w:b/>
        </w:rPr>
        <w:br w:type="page"/>
      </w:r>
    </w:p>
    <w:p w14:paraId="029418FB"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14:paraId="068F0298" w14:textId="77777777" w:rsidR="00424BED" w:rsidRPr="00AD3B19" w:rsidRDefault="00424BED" w:rsidP="00424BED">
      <w:pPr>
        <w:tabs>
          <w:tab w:val="left" w:pos="567"/>
        </w:tabs>
        <w:ind w:right="-284"/>
        <w:jc w:val="both"/>
        <w:rPr>
          <w:rFonts w:ascii="Arial" w:hAnsi="Arial" w:cs="Arial"/>
          <w:b/>
          <w:bCs/>
        </w:rPr>
      </w:pPr>
    </w:p>
    <w:p w14:paraId="3763378C"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60F9562D" w14:textId="77777777" w:rsidTr="005B5700">
        <w:tc>
          <w:tcPr>
            <w:tcW w:w="5949" w:type="dxa"/>
            <w:shd w:val="clear" w:color="auto" w:fill="FFFFFF" w:themeFill="background1"/>
            <w:vAlign w:val="center"/>
          </w:tcPr>
          <w:p w14:paraId="7456B46A" w14:textId="77777777" w:rsidR="00424BED" w:rsidRPr="00AD3B19" w:rsidRDefault="00424BED" w:rsidP="00424BED">
            <w:pPr>
              <w:pStyle w:val="ListParagraph"/>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14:paraId="3D542AC3" w14:textId="77777777" w:rsidR="00424BED" w:rsidRPr="00AD3B19" w:rsidRDefault="00424BED" w:rsidP="005B5700">
            <w:pPr>
              <w:tabs>
                <w:tab w:val="left" w:pos="567"/>
              </w:tabs>
              <w:ind w:right="-284"/>
              <w:jc w:val="both"/>
              <w:rPr>
                <w:rFonts w:ascii="Arial" w:hAnsi="Arial" w:cs="Arial"/>
                <w:bCs/>
              </w:rPr>
            </w:pPr>
          </w:p>
        </w:tc>
      </w:tr>
      <w:tr w:rsidR="00424BED" w:rsidRPr="00AD3B19" w14:paraId="3A94170E" w14:textId="77777777" w:rsidTr="005B5700">
        <w:tc>
          <w:tcPr>
            <w:tcW w:w="5949" w:type="dxa"/>
            <w:shd w:val="clear" w:color="auto" w:fill="FFFFFF" w:themeFill="background1"/>
            <w:vAlign w:val="center"/>
          </w:tcPr>
          <w:p w14:paraId="586BE64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3E6EC54E" w14:textId="77777777" w:rsidR="00424BED" w:rsidRPr="00AD3B19" w:rsidRDefault="00424BED" w:rsidP="005B5700">
            <w:pPr>
              <w:tabs>
                <w:tab w:val="left" w:pos="567"/>
              </w:tabs>
              <w:ind w:right="-284"/>
              <w:jc w:val="both"/>
              <w:rPr>
                <w:rFonts w:ascii="Arial" w:hAnsi="Arial" w:cs="Arial"/>
                <w:bCs/>
              </w:rPr>
            </w:pPr>
          </w:p>
        </w:tc>
      </w:tr>
      <w:tr w:rsidR="00424BED" w:rsidRPr="00AD3B19" w14:paraId="7CFEB053" w14:textId="77777777" w:rsidTr="005B5700">
        <w:tc>
          <w:tcPr>
            <w:tcW w:w="5949" w:type="dxa"/>
            <w:shd w:val="clear" w:color="auto" w:fill="FFFFFF" w:themeFill="background1"/>
            <w:vAlign w:val="center"/>
          </w:tcPr>
          <w:p w14:paraId="5E454622"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22A05C39" w14:textId="77777777" w:rsidR="00424BED" w:rsidRPr="00AD3B19" w:rsidRDefault="00424BED" w:rsidP="005B5700">
            <w:pPr>
              <w:tabs>
                <w:tab w:val="left" w:pos="567"/>
              </w:tabs>
              <w:ind w:right="-284"/>
              <w:jc w:val="both"/>
              <w:rPr>
                <w:rFonts w:ascii="Arial" w:hAnsi="Arial" w:cs="Arial"/>
                <w:bCs/>
              </w:rPr>
            </w:pPr>
          </w:p>
        </w:tc>
      </w:tr>
      <w:tr w:rsidR="00424BED" w:rsidRPr="00AD3B19" w14:paraId="4349F725" w14:textId="77777777" w:rsidTr="005B5700">
        <w:tc>
          <w:tcPr>
            <w:tcW w:w="5949" w:type="dxa"/>
            <w:shd w:val="clear" w:color="auto" w:fill="FFFFFF" w:themeFill="background1"/>
            <w:vAlign w:val="center"/>
          </w:tcPr>
          <w:p w14:paraId="51BF5424"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340BC9D0" w14:textId="77777777" w:rsidR="00424BED" w:rsidRPr="00AD3B19" w:rsidRDefault="00424BED" w:rsidP="005B5700">
            <w:pPr>
              <w:tabs>
                <w:tab w:val="left" w:pos="567"/>
              </w:tabs>
              <w:ind w:right="-284"/>
              <w:jc w:val="both"/>
              <w:rPr>
                <w:rFonts w:ascii="Arial" w:hAnsi="Arial" w:cs="Arial"/>
                <w:bCs/>
              </w:rPr>
            </w:pPr>
          </w:p>
        </w:tc>
      </w:tr>
      <w:tr w:rsidR="00424BED" w:rsidRPr="00AD3B19" w14:paraId="16086381" w14:textId="77777777" w:rsidTr="005B5700">
        <w:trPr>
          <w:trHeight w:val="418"/>
        </w:trPr>
        <w:tc>
          <w:tcPr>
            <w:tcW w:w="5949" w:type="dxa"/>
            <w:shd w:val="clear" w:color="auto" w:fill="FFFFFF" w:themeFill="background1"/>
            <w:vAlign w:val="center"/>
          </w:tcPr>
          <w:p w14:paraId="079B2455" w14:textId="77777777"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65CD74D8"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522FD49C" w14:textId="77777777" w:rsidTr="005B5700">
        <w:tc>
          <w:tcPr>
            <w:tcW w:w="5949" w:type="dxa"/>
            <w:shd w:val="clear" w:color="auto" w:fill="FFFFFF" w:themeFill="background1"/>
            <w:vAlign w:val="center"/>
          </w:tcPr>
          <w:p w14:paraId="5ADE07F4"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12E40F68" w14:textId="77777777" w:rsidR="00424BED" w:rsidRPr="00AD3B19" w:rsidRDefault="00424BED" w:rsidP="005B5700">
            <w:pPr>
              <w:tabs>
                <w:tab w:val="left" w:pos="567"/>
              </w:tabs>
              <w:ind w:right="-284"/>
              <w:jc w:val="both"/>
              <w:rPr>
                <w:rFonts w:ascii="Arial" w:hAnsi="Arial" w:cs="Arial"/>
                <w:bCs/>
              </w:rPr>
            </w:pPr>
          </w:p>
        </w:tc>
      </w:tr>
      <w:tr w:rsidR="00424BED" w:rsidRPr="00AD3B19" w14:paraId="2E774ACA" w14:textId="77777777" w:rsidTr="005B5700">
        <w:tc>
          <w:tcPr>
            <w:tcW w:w="5949" w:type="dxa"/>
            <w:shd w:val="clear" w:color="auto" w:fill="FFFFFF" w:themeFill="background1"/>
            <w:vAlign w:val="center"/>
          </w:tcPr>
          <w:p w14:paraId="0FFC379F"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59EE8529" w14:textId="77777777" w:rsidR="00424BED" w:rsidRPr="00AD3B19" w:rsidRDefault="00424BED" w:rsidP="005B5700">
            <w:pPr>
              <w:ind w:right="-284"/>
              <w:jc w:val="both"/>
              <w:rPr>
                <w:rFonts w:ascii="Arial" w:hAnsi="Arial" w:cs="Arial"/>
                <w:bCs/>
              </w:rPr>
            </w:pPr>
          </w:p>
        </w:tc>
      </w:tr>
    </w:tbl>
    <w:p w14:paraId="317CF981" w14:textId="77777777" w:rsidR="00424BED" w:rsidRPr="00AD3B19" w:rsidRDefault="00424BED" w:rsidP="00424BED">
      <w:pPr>
        <w:tabs>
          <w:tab w:val="left" w:pos="567"/>
        </w:tabs>
        <w:ind w:right="-284"/>
        <w:jc w:val="both"/>
        <w:rPr>
          <w:rFonts w:ascii="Arial" w:hAnsi="Arial" w:cs="Arial"/>
          <w:b/>
          <w:bCs/>
        </w:rPr>
      </w:pPr>
    </w:p>
    <w:p w14:paraId="227CA6B4"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43C9963A" w14:textId="77777777" w:rsidTr="005B5700">
        <w:tc>
          <w:tcPr>
            <w:tcW w:w="5949" w:type="dxa"/>
            <w:shd w:val="clear" w:color="auto" w:fill="FFFFFF" w:themeFill="background1"/>
            <w:vAlign w:val="center"/>
          </w:tcPr>
          <w:p w14:paraId="2313FCE4"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14:paraId="50D984D4" w14:textId="77777777" w:rsidR="00424BED" w:rsidRPr="00AD3B19" w:rsidRDefault="00424BED" w:rsidP="005B5700">
            <w:pPr>
              <w:tabs>
                <w:tab w:val="left" w:pos="567"/>
              </w:tabs>
              <w:ind w:right="-284"/>
              <w:jc w:val="both"/>
              <w:rPr>
                <w:rFonts w:ascii="Arial" w:hAnsi="Arial" w:cs="Arial"/>
                <w:bCs/>
              </w:rPr>
            </w:pPr>
          </w:p>
        </w:tc>
      </w:tr>
      <w:tr w:rsidR="00424BED" w:rsidRPr="00AD3B19" w14:paraId="06C34B01" w14:textId="77777777" w:rsidTr="005B5700">
        <w:tc>
          <w:tcPr>
            <w:tcW w:w="5949" w:type="dxa"/>
            <w:shd w:val="clear" w:color="auto" w:fill="FFFFFF" w:themeFill="background1"/>
            <w:vAlign w:val="center"/>
          </w:tcPr>
          <w:p w14:paraId="2795076A"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1B4A26E8" w14:textId="77777777" w:rsidR="00424BED" w:rsidRPr="00AD3B19" w:rsidRDefault="00424BED" w:rsidP="005B5700">
            <w:pPr>
              <w:tabs>
                <w:tab w:val="left" w:pos="567"/>
              </w:tabs>
              <w:ind w:right="-284"/>
              <w:jc w:val="both"/>
              <w:rPr>
                <w:rFonts w:ascii="Arial" w:hAnsi="Arial" w:cs="Arial"/>
                <w:bCs/>
              </w:rPr>
            </w:pPr>
          </w:p>
        </w:tc>
      </w:tr>
      <w:tr w:rsidR="00424BED" w:rsidRPr="00AD3B19" w14:paraId="04411696" w14:textId="77777777" w:rsidTr="005B5700">
        <w:tc>
          <w:tcPr>
            <w:tcW w:w="5949" w:type="dxa"/>
            <w:shd w:val="clear" w:color="auto" w:fill="FFFFFF" w:themeFill="background1"/>
            <w:vAlign w:val="center"/>
          </w:tcPr>
          <w:p w14:paraId="0D212C19"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4CA5808A" w14:textId="77777777" w:rsidR="00424BED" w:rsidRPr="00AD3B19" w:rsidRDefault="00424BED" w:rsidP="005B5700">
            <w:pPr>
              <w:tabs>
                <w:tab w:val="left" w:pos="567"/>
              </w:tabs>
              <w:ind w:right="-284"/>
              <w:jc w:val="both"/>
              <w:rPr>
                <w:rFonts w:ascii="Arial" w:hAnsi="Arial" w:cs="Arial"/>
                <w:bCs/>
              </w:rPr>
            </w:pPr>
          </w:p>
        </w:tc>
      </w:tr>
      <w:tr w:rsidR="00424BED" w:rsidRPr="00AD3B19" w14:paraId="7B090300" w14:textId="77777777" w:rsidTr="005B5700">
        <w:tc>
          <w:tcPr>
            <w:tcW w:w="5949" w:type="dxa"/>
            <w:shd w:val="clear" w:color="auto" w:fill="FFFFFF" w:themeFill="background1"/>
            <w:vAlign w:val="center"/>
          </w:tcPr>
          <w:p w14:paraId="500C33E9"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7F304D0E" w14:textId="77777777" w:rsidR="00424BED" w:rsidRPr="00AD3B19" w:rsidRDefault="00424BED" w:rsidP="005B5700">
            <w:pPr>
              <w:tabs>
                <w:tab w:val="left" w:pos="567"/>
              </w:tabs>
              <w:ind w:right="-284"/>
              <w:jc w:val="both"/>
              <w:rPr>
                <w:rFonts w:ascii="Arial" w:hAnsi="Arial" w:cs="Arial"/>
                <w:bCs/>
              </w:rPr>
            </w:pPr>
          </w:p>
        </w:tc>
      </w:tr>
      <w:tr w:rsidR="00424BED" w:rsidRPr="00AD3B19" w14:paraId="2C1BC772" w14:textId="77777777" w:rsidTr="005B5700">
        <w:trPr>
          <w:trHeight w:val="272"/>
        </w:trPr>
        <w:tc>
          <w:tcPr>
            <w:tcW w:w="5949" w:type="dxa"/>
            <w:shd w:val="clear" w:color="auto" w:fill="FFFFFF" w:themeFill="background1"/>
            <w:vAlign w:val="center"/>
          </w:tcPr>
          <w:p w14:paraId="23C50D04"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59910939"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4181EC3D" w14:textId="77777777" w:rsidTr="005B5700">
        <w:tc>
          <w:tcPr>
            <w:tcW w:w="5949" w:type="dxa"/>
            <w:shd w:val="clear" w:color="auto" w:fill="FFFFFF" w:themeFill="background1"/>
            <w:vAlign w:val="center"/>
          </w:tcPr>
          <w:p w14:paraId="40BF1DEE"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7EEC122B" w14:textId="77777777" w:rsidR="00424BED" w:rsidRPr="00AD3B19" w:rsidRDefault="00424BED" w:rsidP="005B5700">
            <w:pPr>
              <w:tabs>
                <w:tab w:val="left" w:pos="567"/>
              </w:tabs>
              <w:ind w:right="-284"/>
              <w:jc w:val="both"/>
              <w:rPr>
                <w:rFonts w:ascii="Arial" w:hAnsi="Arial" w:cs="Arial"/>
                <w:bCs/>
              </w:rPr>
            </w:pPr>
          </w:p>
        </w:tc>
      </w:tr>
      <w:tr w:rsidR="00424BED" w:rsidRPr="00AD3B19" w14:paraId="5DA23E6F" w14:textId="77777777" w:rsidTr="005B5700">
        <w:tc>
          <w:tcPr>
            <w:tcW w:w="5949" w:type="dxa"/>
            <w:shd w:val="clear" w:color="auto" w:fill="FFFFFF" w:themeFill="background1"/>
            <w:vAlign w:val="center"/>
          </w:tcPr>
          <w:p w14:paraId="3050BA4D" w14:textId="77777777"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2407E328" w14:textId="77777777" w:rsidR="00424BED" w:rsidRPr="00AD3B19" w:rsidRDefault="00424BED" w:rsidP="005B5700">
            <w:pPr>
              <w:ind w:right="-284"/>
              <w:jc w:val="both"/>
              <w:rPr>
                <w:rFonts w:ascii="Arial" w:hAnsi="Arial" w:cs="Arial"/>
                <w:bCs/>
              </w:rPr>
            </w:pPr>
          </w:p>
        </w:tc>
      </w:tr>
    </w:tbl>
    <w:p w14:paraId="34421E6A" w14:textId="77777777" w:rsidR="00424BED" w:rsidRPr="00D44D5F" w:rsidRDefault="00424BED" w:rsidP="00424BED">
      <w:pPr>
        <w:tabs>
          <w:tab w:val="left" w:pos="567"/>
        </w:tabs>
        <w:ind w:right="-284"/>
        <w:jc w:val="both"/>
        <w:rPr>
          <w:rFonts w:ascii="Arial Narrow" w:hAnsi="Arial Narrow"/>
          <w:highlight w:val="lightGray"/>
          <w:u w:val="single"/>
        </w:rPr>
      </w:pPr>
    </w:p>
    <w:p w14:paraId="6795862C"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6E4932A1" w14:textId="77777777"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092832DE" w14:textId="77777777" w:rsidR="00424BED" w:rsidRPr="005D469A" w:rsidRDefault="00424BED" w:rsidP="00424BED">
      <w:pPr>
        <w:tabs>
          <w:tab w:val="left" w:pos="567"/>
        </w:tabs>
        <w:ind w:right="-284"/>
        <w:jc w:val="both"/>
        <w:rPr>
          <w:rFonts w:ascii="Arial" w:hAnsi="Arial" w:cs="Arial"/>
          <w:bCs/>
        </w:rPr>
      </w:pPr>
    </w:p>
    <w:p w14:paraId="6634232C"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7936357C" w14:textId="77777777" w:rsidR="00424BED" w:rsidRPr="005D469A" w:rsidRDefault="00424BED" w:rsidP="00424BED">
      <w:pPr>
        <w:jc w:val="both"/>
        <w:rPr>
          <w:rFonts w:ascii="Arial" w:hAnsi="Arial" w:cs="Arial"/>
        </w:rPr>
      </w:pPr>
    </w:p>
    <w:p w14:paraId="2FAEC278" w14:textId="77777777" w:rsidR="00424BED" w:rsidRPr="005D469A" w:rsidRDefault="00424BED" w:rsidP="00424BED">
      <w:pPr>
        <w:jc w:val="center"/>
        <w:rPr>
          <w:rFonts w:ascii="Arial" w:hAnsi="Arial" w:cs="Arial"/>
          <w:b/>
        </w:rPr>
      </w:pPr>
      <w:r w:rsidRPr="005D469A">
        <w:rPr>
          <w:rFonts w:ascii="Arial" w:hAnsi="Arial" w:cs="Arial"/>
          <w:b/>
        </w:rPr>
        <w:t>I Z J A V U</w:t>
      </w:r>
    </w:p>
    <w:p w14:paraId="5E674923"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3B6DB1DC"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7A4D1F35" w14:textId="77777777" w:rsidR="00424BED" w:rsidRPr="005D469A" w:rsidRDefault="00424BED" w:rsidP="00424BED">
      <w:pPr>
        <w:jc w:val="both"/>
        <w:rPr>
          <w:rFonts w:ascii="Arial" w:hAnsi="Arial" w:cs="Arial"/>
        </w:rPr>
      </w:pPr>
    </w:p>
    <w:p w14:paraId="7BB32FBB"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243B2653" w14:textId="77777777" w:rsidR="00424BED" w:rsidRPr="005D469A" w:rsidRDefault="00424BED" w:rsidP="00424BED">
      <w:pPr>
        <w:jc w:val="both"/>
        <w:rPr>
          <w:rFonts w:ascii="Arial" w:hAnsi="Arial" w:cs="Arial"/>
        </w:rPr>
      </w:pPr>
    </w:p>
    <w:p w14:paraId="0C3A0EB4"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2A52CCFC" w14:textId="77777777" w:rsidR="00424BED" w:rsidRPr="005D469A" w:rsidRDefault="00424BED" w:rsidP="00424BED">
      <w:pPr>
        <w:jc w:val="both"/>
        <w:rPr>
          <w:rFonts w:ascii="Arial" w:hAnsi="Arial" w:cs="Arial"/>
        </w:rPr>
      </w:pPr>
    </w:p>
    <w:p w14:paraId="458E9EDC"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0B714A6C"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1440C550"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13DE4AC2" w14:textId="77777777" w:rsidR="00424BED" w:rsidRPr="005D469A" w:rsidRDefault="00424BED" w:rsidP="00424BED">
      <w:pPr>
        <w:autoSpaceDE w:val="0"/>
        <w:autoSpaceDN w:val="0"/>
        <w:adjustRightInd w:val="0"/>
        <w:jc w:val="both"/>
        <w:rPr>
          <w:rFonts w:ascii="Arial" w:hAnsi="Arial" w:cs="Arial"/>
        </w:rPr>
      </w:pPr>
    </w:p>
    <w:p w14:paraId="51E6ACE6"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1983C4C8" w14:textId="77777777" w:rsidR="00424BED" w:rsidRPr="005D469A" w:rsidRDefault="00424BED" w:rsidP="00424BED">
      <w:pPr>
        <w:autoSpaceDE w:val="0"/>
        <w:autoSpaceDN w:val="0"/>
        <w:adjustRightInd w:val="0"/>
        <w:jc w:val="both"/>
        <w:rPr>
          <w:rFonts w:ascii="Arial" w:hAnsi="Arial" w:cs="Arial"/>
        </w:rPr>
      </w:pPr>
    </w:p>
    <w:p w14:paraId="6F20DC3C" w14:textId="77777777" w:rsidR="00424BED" w:rsidRPr="005D469A" w:rsidRDefault="00424BED" w:rsidP="00424BED">
      <w:pPr>
        <w:autoSpaceDE w:val="0"/>
        <w:autoSpaceDN w:val="0"/>
        <w:adjustRightInd w:val="0"/>
        <w:jc w:val="both"/>
        <w:rPr>
          <w:rFonts w:ascii="Arial" w:hAnsi="Arial" w:cs="Arial"/>
        </w:rPr>
      </w:pPr>
    </w:p>
    <w:p w14:paraId="5AADD0BF" w14:textId="77777777" w:rsidR="00424BED" w:rsidRPr="005D469A" w:rsidRDefault="00424BED" w:rsidP="00424BED">
      <w:pPr>
        <w:pStyle w:val="ListParagraph"/>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592E1F67"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14:paraId="5977A176"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14:paraId="5D7A0D0C" w14:textId="77777777" w:rsidR="00424BED" w:rsidRPr="005D469A" w:rsidRDefault="00424BED" w:rsidP="00424BED">
      <w:pPr>
        <w:tabs>
          <w:tab w:val="left" w:pos="567"/>
        </w:tabs>
        <w:ind w:right="-284"/>
        <w:jc w:val="both"/>
        <w:rPr>
          <w:rFonts w:ascii="Arial" w:hAnsi="Arial" w:cs="Arial"/>
          <w:bCs/>
        </w:rPr>
      </w:pPr>
    </w:p>
    <w:p w14:paraId="2E5375C1"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52D93245" w14:textId="77777777" w:rsidR="00424BED" w:rsidRPr="005D469A" w:rsidRDefault="00424BED" w:rsidP="00424BED">
      <w:pPr>
        <w:tabs>
          <w:tab w:val="left" w:pos="567"/>
        </w:tabs>
        <w:ind w:right="-284"/>
        <w:jc w:val="both"/>
        <w:rPr>
          <w:rFonts w:ascii="Arial Narrow" w:hAnsi="Arial Narrow"/>
          <w:bCs/>
          <w:i/>
        </w:rPr>
      </w:pPr>
    </w:p>
    <w:p w14:paraId="716A7401" w14:textId="71ECF003"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E724D4">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14:paraId="1BF13CA2" w14:textId="77777777" w:rsidR="00C344AE" w:rsidRDefault="00C344AE" w:rsidP="00C344AE">
      <w:pPr>
        <w:tabs>
          <w:tab w:val="left" w:pos="567"/>
        </w:tabs>
        <w:ind w:right="-284"/>
        <w:jc w:val="right"/>
        <w:rPr>
          <w:rFonts w:ascii="Arial" w:hAnsi="Arial" w:cs="Arial"/>
          <w:bCs/>
        </w:rPr>
      </w:pPr>
    </w:p>
    <w:p w14:paraId="10AFC67B"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425E15EE" w14:textId="77777777" w:rsidR="00424BED" w:rsidRPr="005D469A" w:rsidRDefault="00424BED" w:rsidP="00424BED">
      <w:pPr>
        <w:tabs>
          <w:tab w:val="left" w:pos="567"/>
        </w:tabs>
        <w:ind w:right="-284"/>
        <w:jc w:val="both"/>
        <w:rPr>
          <w:rFonts w:ascii="Arial" w:hAnsi="Arial" w:cs="Arial"/>
          <w:bCs/>
        </w:rPr>
      </w:pPr>
    </w:p>
    <w:p w14:paraId="2E7C1C9C"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6A625BA5" w14:textId="77777777"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5A62B403" w14:textId="77777777" w:rsidR="00424BED" w:rsidRPr="005D469A"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AD3B19" w14:paraId="0DEF26C3" w14:textId="77777777" w:rsidTr="005B5700">
        <w:tc>
          <w:tcPr>
            <w:tcW w:w="9493" w:type="dxa"/>
            <w:shd w:val="clear" w:color="auto" w:fill="BDD6EE" w:themeFill="accent1" w:themeFillTint="66"/>
          </w:tcPr>
          <w:p w14:paraId="17A0C696"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2AAEB825" w14:textId="77777777" w:rsidR="00424BED" w:rsidRDefault="00424BED" w:rsidP="00424BED">
      <w:pPr>
        <w:rPr>
          <w:rFonts w:ascii="Arial Narrow" w:hAnsi="Arial Narrow"/>
          <w:bCs/>
        </w:rPr>
      </w:pPr>
    </w:p>
    <w:p w14:paraId="0BDB2ADA" w14:textId="77777777" w:rsidR="00424BED" w:rsidRDefault="00424BED" w:rsidP="00424BED">
      <w:pPr>
        <w:rPr>
          <w:rFonts w:ascii="Arial" w:hAnsi="Arial" w:cs="Arial"/>
          <w:b/>
        </w:rPr>
      </w:pPr>
      <w:r>
        <w:rPr>
          <w:rFonts w:ascii="Arial" w:hAnsi="Arial" w:cs="Arial"/>
          <w:b/>
        </w:rPr>
        <w:br w:type="page"/>
      </w:r>
    </w:p>
    <w:p w14:paraId="7207A4A4" w14:textId="77777777"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2A44114E" w14:textId="77777777" w:rsidR="00424BED" w:rsidRPr="00EF6208" w:rsidRDefault="00424BED" w:rsidP="00424BED">
      <w:pPr>
        <w:tabs>
          <w:tab w:val="left" w:pos="567"/>
        </w:tabs>
        <w:ind w:right="-284"/>
        <w:jc w:val="both"/>
        <w:rPr>
          <w:rFonts w:ascii="Arial Narrow" w:hAnsi="Arial Narrow"/>
          <w:bCs/>
        </w:rPr>
      </w:pPr>
    </w:p>
    <w:p w14:paraId="10589C34"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326D3994" w14:textId="77777777" w:rsidR="00424BED" w:rsidRPr="00EF6208" w:rsidRDefault="00424BED" w:rsidP="00424BED">
      <w:pPr>
        <w:tabs>
          <w:tab w:val="left" w:pos="567"/>
        </w:tabs>
        <w:ind w:right="-284"/>
        <w:jc w:val="both"/>
        <w:rPr>
          <w:rFonts w:ascii="Arial" w:hAnsi="Arial" w:cs="Arial"/>
          <w:bCs/>
        </w:rPr>
      </w:pPr>
    </w:p>
    <w:p w14:paraId="2346AF92" w14:textId="77777777"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69CA2E7B"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0C66189A" w14:textId="77777777" w:rsidR="00424BED" w:rsidRPr="00EF6208" w:rsidRDefault="00424BED" w:rsidP="00424BED">
      <w:pPr>
        <w:tabs>
          <w:tab w:val="left" w:pos="567"/>
        </w:tabs>
        <w:ind w:right="-284"/>
        <w:jc w:val="both"/>
        <w:rPr>
          <w:rFonts w:ascii="Arial" w:hAnsi="Arial" w:cs="Arial"/>
          <w:bCs/>
        </w:rPr>
      </w:pPr>
    </w:p>
    <w:p w14:paraId="43CA7F59"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4A844409"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14:paraId="4F32EAC8" w14:textId="77777777" w:rsidR="00424BED" w:rsidRPr="00854E0B" w:rsidRDefault="00424BED" w:rsidP="00424BED">
      <w:pPr>
        <w:tabs>
          <w:tab w:val="left" w:pos="567"/>
        </w:tabs>
        <w:ind w:right="-284"/>
        <w:jc w:val="both"/>
        <w:rPr>
          <w:rFonts w:ascii="Arial" w:hAnsi="Arial" w:cs="Arial"/>
          <w:bCs/>
          <w:highlight w:val="yellow"/>
        </w:rPr>
      </w:pPr>
    </w:p>
    <w:p w14:paraId="6F65C881" w14:textId="77777777" w:rsidR="00424BED" w:rsidRPr="00854E0B" w:rsidRDefault="00424BED" w:rsidP="00424BED">
      <w:pPr>
        <w:tabs>
          <w:tab w:val="left" w:pos="567"/>
        </w:tabs>
        <w:ind w:right="-284"/>
        <w:jc w:val="both"/>
        <w:rPr>
          <w:rFonts w:ascii="Arial" w:hAnsi="Arial" w:cs="Arial"/>
          <w:bCs/>
          <w:highlight w:val="yellow"/>
        </w:rPr>
      </w:pPr>
    </w:p>
    <w:p w14:paraId="2EC9F281" w14:textId="5BFAE060"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E724D4">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14:paraId="1468F93C" w14:textId="77777777"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14:paraId="1A2E3962" w14:textId="77777777" w:rsidR="00424BED" w:rsidRPr="00C344AE" w:rsidRDefault="00424BED" w:rsidP="00424BED">
      <w:pPr>
        <w:tabs>
          <w:tab w:val="left" w:pos="567"/>
        </w:tabs>
        <w:ind w:right="-284"/>
        <w:jc w:val="both"/>
        <w:rPr>
          <w:rFonts w:ascii="Arial" w:hAnsi="Arial" w:cs="Arial"/>
          <w:bCs/>
        </w:rPr>
      </w:pPr>
    </w:p>
    <w:p w14:paraId="7A5C1C1F"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3AAFC1F4" w14:textId="77777777" w:rsidR="003E0B38" w:rsidRDefault="00424BED" w:rsidP="00D84A26">
      <w:pPr>
        <w:tabs>
          <w:tab w:val="left" w:pos="567"/>
        </w:tabs>
        <w:ind w:right="-284"/>
        <w:jc w:val="right"/>
        <w:rPr>
          <w:rFonts w:ascii="Arial" w:hAnsi="Arial" w:cs="Arial"/>
          <w:bCs/>
          <w:sz w:val="22"/>
          <w:szCs w:val="22"/>
        </w:rPr>
      </w:pPr>
      <w:r w:rsidRPr="00C344AE">
        <w:rPr>
          <w:rFonts w:ascii="Arial" w:hAnsi="Arial" w:cs="Arial"/>
          <w:bCs/>
          <w:sz w:val="22"/>
          <w:szCs w:val="22"/>
        </w:rPr>
        <w:t>(ime, prezime i potpis osobe ovlaštene za z</w:t>
      </w:r>
      <w:r w:rsidR="00D84A26">
        <w:rPr>
          <w:rFonts w:ascii="Arial" w:hAnsi="Arial" w:cs="Arial"/>
          <w:bCs/>
          <w:sz w:val="22"/>
          <w:szCs w:val="22"/>
        </w:rPr>
        <w:t>astupanje ponuditelja</w:t>
      </w:r>
      <w:r w:rsidR="00ED2338">
        <w:rPr>
          <w:rFonts w:ascii="Arial" w:hAnsi="Arial" w:cs="Arial"/>
          <w:bCs/>
          <w:sz w:val="22"/>
          <w:szCs w:val="22"/>
        </w:rPr>
        <w:t>)</w:t>
      </w:r>
    </w:p>
    <w:p w14:paraId="03B08EAD" w14:textId="77777777" w:rsidR="00ED2338" w:rsidRDefault="00ED2338" w:rsidP="00D84A26">
      <w:pPr>
        <w:tabs>
          <w:tab w:val="left" w:pos="567"/>
        </w:tabs>
        <w:ind w:right="-284"/>
        <w:jc w:val="right"/>
        <w:rPr>
          <w:rFonts w:ascii="Arial" w:hAnsi="Arial" w:cs="Arial"/>
        </w:rPr>
      </w:pPr>
    </w:p>
    <w:p w14:paraId="275E3EF1" w14:textId="77777777" w:rsidR="00ED2338" w:rsidRDefault="00ED2338">
      <w:pPr>
        <w:spacing w:after="160" w:line="259" w:lineRule="auto"/>
        <w:rPr>
          <w:rFonts w:ascii="Arial" w:hAnsi="Arial" w:cs="Arial"/>
        </w:rPr>
      </w:pPr>
      <w:r>
        <w:rPr>
          <w:rFonts w:ascii="Arial" w:hAnsi="Arial" w:cs="Arial"/>
        </w:rPr>
        <w:br w:type="page"/>
      </w:r>
    </w:p>
    <w:p w14:paraId="49C57EB6" w14:textId="77777777" w:rsidR="00EF6467" w:rsidRDefault="006C314C" w:rsidP="00ED2338">
      <w:pPr>
        <w:jc w:val="both"/>
        <w:rPr>
          <w:rFonts w:ascii="Arial" w:hAnsi="Arial" w:cs="Arial"/>
          <w:b/>
          <w:caps/>
        </w:rPr>
      </w:pPr>
      <w:r>
        <w:rPr>
          <w:rFonts w:ascii="Arial" w:hAnsi="Arial" w:cs="Arial"/>
          <w:b/>
        </w:rPr>
        <w:lastRenderedPageBreak/>
        <w:t xml:space="preserve">Prilog 4. </w:t>
      </w:r>
      <w:r w:rsidR="00EF6467">
        <w:rPr>
          <w:rFonts w:ascii="Arial" w:hAnsi="Arial" w:cs="Arial"/>
          <w:b/>
          <w:caps/>
        </w:rPr>
        <w:t>I</w:t>
      </w:r>
      <w:r w:rsidR="00EF6467" w:rsidRPr="00471AEB">
        <w:rPr>
          <w:rFonts w:ascii="Arial" w:hAnsi="Arial" w:cs="Arial"/>
          <w:b/>
        </w:rPr>
        <w:t>zjava</w:t>
      </w:r>
    </w:p>
    <w:p w14:paraId="2B604390" w14:textId="7C99AE0B" w:rsidR="00EF6467" w:rsidRDefault="00EF6467" w:rsidP="00ED2338">
      <w:pPr>
        <w:jc w:val="both"/>
        <w:rPr>
          <w:rFonts w:ascii="Arial" w:hAnsi="Arial" w:cs="Arial"/>
          <w:b/>
          <w:caps/>
        </w:rPr>
      </w:pPr>
    </w:p>
    <w:p w14:paraId="2EB6D036" w14:textId="365E76F8" w:rsidR="00EF6467" w:rsidRDefault="00EF6467" w:rsidP="00ED2338">
      <w:pPr>
        <w:jc w:val="both"/>
        <w:rPr>
          <w:rFonts w:ascii="Arial" w:hAnsi="Arial" w:cs="Arial"/>
          <w:b/>
          <w:caps/>
        </w:rPr>
      </w:pPr>
    </w:p>
    <w:p w14:paraId="6106C948" w14:textId="77777777" w:rsidR="00EF6467" w:rsidRDefault="00EF6467" w:rsidP="00ED2338">
      <w:pPr>
        <w:jc w:val="both"/>
        <w:rPr>
          <w:rFonts w:ascii="Arial" w:hAnsi="Arial" w:cs="Arial"/>
          <w:b/>
          <w:caps/>
        </w:rPr>
      </w:pPr>
    </w:p>
    <w:p w14:paraId="12EB7DBE" w14:textId="4FF44072" w:rsidR="00ED2338" w:rsidRPr="00EF6467" w:rsidRDefault="00EF6467" w:rsidP="00EF6467">
      <w:pPr>
        <w:pStyle w:val="ListParagraph"/>
        <w:numPr>
          <w:ilvl w:val="0"/>
          <w:numId w:val="29"/>
        </w:numPr>
        <w:jc w:val="both"/>
        <w:rPr>
          <w:rFonts w:ascii="Arial" w:hAnsi="Arial" w:cs="Arial"/>
          <w:bCs/>
        </w:rPr>
      </w:pPr>
      <w:r w:rsidRPr="00EF6467">
        <w:rPr>
          <w:rFonts w:ascii="Arial" w:hAnsi="Arial" w:cs="Arial"/>
          <w:bCs/>
        </w:rPr>
        <w:t>Izjavljujemo da smo razumjeli sve uvjete i odredbe iz ov</w:t>
      </w:r>
      <w:r>
        <w:rPr>
          <w:rFonts w:ascii="Arial" w:hAnsi="Arial" w:cs="Arial"/>
          <w:bCs/>
        </w:rPr>
        <w:t>og</w:t>
      </w:r>
      <w:r w:rsidRPr="00EF6467">
        <w:rPr>
          <w:rFonts w:ascii="Arial" w:hAnsi="Arial" w:cs="Arial"/>
          <w:bCs/>
        </w:rPr>
        <w:t xml:space="preserve"> </w:t>
      </w:r>
      <w:r>
        <w:rPr>
          <w:rFonts w:ascii="Arial" w:hAnsi="Arial" w:cs="Arial"/>
          <w:bCs/>
        </w:rPr>
        <w:t>Poziva na dostavu ponude, Tehničke specifikacije i Troškovnika</w:t>
      </w:r>
      <w:r w:rsidRPr="00EF6467">
        <w:rPr>
          <w:rFonts w:ascii="Arial" w:hAnsi="Arial" w:cs="Arial"/>
          <w:bCs/>
        </w:rPr>
        <w:t xml:space="preserve"> te da ih prihvaćamo i da ćemo izvršiti predmet nabave u skladu s tim odredbama i za cijene koje smo naveli u ponudi.</w:t>
      </w:r>
      <w:r w:rsidR="00E724D4">
        <w:rPr>
          <w:rFonts w:ascii="Arial" w:hAnsi="Arial" w:cs="Arial"/>
          <w:bCs/>
        </w:rPr>
        <w:t xml:space="preserve"> Cijene su nepromjenjive za vrijeme trajanja ugovora.</w:t>
      </w:r>
    </w:p>
    <w:p w14:paraId="6F438C21" w14:textId="5C64AA0B" w:rsidR="00ED2338" w:rsidRDefault="00ED2338" w:rsidP="00ED2338">
      <w:pPr>
        <w:rPr>
          <w:rFonts w:ascii="Arial" w:hAnsi="Arial" w:cs="Arial"/>
          <w:b/>
        </w:rPr>
      </w:pPr>
    </w:p>
    <w:p w14:paraId="1CDC4E80" w14:textId="4ABC4A8F" w:rsidR="00EF6467" w:rsidRDefault="00EF6467" w:rsidP="00ED2338">
      <w:pPr>
        <w:rPr>
          <w:rFonts w:ascii="Arial" w:hAnsi="Arial" w:cs="Arial"/>
          <w:b/>
        </w:rPr>
      </w:pPr>
    </w:p>
    <w:p w14:paraId="3485236C" w14:textId="77777777" w:rsidR="00EF6467" w:rsidRPr="0069330D" w:rsidRDefault="00EF6467" w:rsidP="00ED2338">
      <w:pPr>
        <w:rPr>
          <w:rFonts w:ascii="Arial" w:hAnsi="Arial" w:cs="Arial"/>
          <w:b/>
        </w:rPr>
      </w:pPr>
    </w:p>
    <w:p w14:paraId="0D63D157" w14:textId="77777777" w:rsidR="008324E2" w:rsidRPr="0069330D" w:rsidRDefault="008324E2" w:rsidP="008324E2">
      <w:pPr>
        <w:tabs>
          <w:tab w:val="left" w:pos="567"/>
          <w:tab w:val="left" w:pos="924"/>
          <w:tab w:val="right" w:pos="9070"/>
        </w:tabs>
        <w:ind w:right="-284"/>
        <w:jc w:val="right"/>
        <w:rPr>
          <w:rFonts w:ascii="Arial" w:hAnsi="Arial" w:cs="Arial"/>
          <w:bCs/>
        </w:rPr>
      </w:pPr>
      <w:r w:rsidRPr="0069330D">
        <w:rPr>
          <w:rFonts w:ascii="Arial" w:hAnsi="Arial" w:cs="Arial"/>
          <w:bCs/>
        </w:rPr>
        <w:t>Za ponuditelja:</w:t>
      </w:r>
    </w:p>
    <w:p w14:paraId="4962BA1E" w14:textId="77777777" w:rsidR="008324E2" w:rsidRPr="0069330D" w:rsidRDefault="008324E2" w:rsidP="008324E2">
      <w:pPr>
        <w:tabs>
          <w:tab w:val="left" w:pos="567"/>
        </w:tabs>
        <w:ind w:right="-284"/>
        <w:jc w:val="both"/>
        <w:rPr>
          <w:rFonts w:ascii="Arial" w:hAnsi="Arial" w:cs="Arial"/>
          <w:bCs/>
        </w:rPr>
      </w:pPr>
    </w:p>
    <w:p w14:paraId="6B8ADD9F" w14:textId="77777777" w:rsidR="008324E2" w:rsidRPr="0069330D" w:rsidRDefault="008324E2" w:rsidP="008324E2">
      <w:pPr>
        <w:tabs>
          <w:tab w:val="left" w:pos="567"/>
        </w:tabs>
        <w:ind w:right="-284"/>
        <w:jc w:val="right"/>
        <w:rPr>
          <w:rFonts w:ascii="Arial" w:hAnsi="Arial" w:cs="Arial"/>
          <w:bCs/>
        </w:rPr>
      </w:pPr>
      <w:r w:rsidRPr="0069330D">
        <w:rPr>
          <w:rFonts w:ascii="Arial" w:hAnsi="Arial" w:cs="Arial"/>
          <w:bCs/>
        </w:rPr>
        <w:t>________________________________</w:t>
      </w:r>
    </w:p>
    <w:p w14:paraId="49651CF7" w14:textId="77777777" w:rsidR="008324E2" w:rsidRPr="0069330D" w:rsidRDefault="008324E2" w:rsidP="008324E2">
      <w:pPr>
        <w:tabs>
          <w:tab w:val="left" w:pos="567"/>
        </w:tabs>
        <w:ind w:right="-284"/>
        <w:jc w:val="right"/>
        <w:rPr>
          <w:rFonts w:ascii="Arial" w:hAnsi="Arial" w:cs="Arial"/>
          <w:bCs/>
          <w:sz w:val="22"/>
          <w:szCs w:val="22"/>
        </w:rPr>
      </w:pPr>
      <w:r w:rsidRPr="0069330D">
        <w:rPr>
          <w:rFonts w:ascii="Arial" w:hAnsi="Arial" w:cs="Arial"/>
          <w:bCs/>
          <w:sz w:val="22"/>
          <w:szCs w:val="22"/>
        </w:rPr>
        <w:t>(ime, prezime i potpis osobe ovlaštene za zastupanje ponuditelja)</w:t>
      </w:r>
    </w:p>
    <w:p w14:paraId="4715017A" w14:textId="77777777" w:rsidR="00ED2338" w:rsidRPr="0069330D" w:rsidRDefault="00ED2338" w:rsidP="00ED2338">
      <w:pPr>
        <w:rPr>
          <w:rFonts w:ascii="Arial" w:hAnsi="Arial" w:cs="Arial"/>
          <w:b/>
        </w:rPr>
      </w:pPr>
    </w:p>
    <w:p w14:paraId="0BE685AE" w14:textId="77777777" w:rsidR="00ED2338" w:rsidRPr="0069330D" w:rsidRDefault="00ED2338" w:rsidP="00ED2338">
      <w:pPr>
        <w:rPr>
          <w:rFonts w:ascii="Arial" w:hAnsi="Arial" w:cs="Arial"/>
          <w:b/>
        </w:rPr>
      </w:pPr>
    </w:p>
    <w:p w14:paraId="25A32E51" w14:textId="73E822F9" w:rsidR="004871A0" w:rsidRDefault="004871A0">
      <w:pPr>
        <w:spacing w:after="160" w:line="259" w:lineRule="auto"/>
        <w:rPr>
          <w:rFonts w:ascii="Arial" w:hAnsi="Arial" w:cs="Arial"/>
          <w:b/>
        </w:rPr>
      </w:pPr>
      <w:r>
        <w:rPr>
          <w:rFonts w:ascii="Arial" w:hAnsi="Arial" w:cs="Arial"/>
          <w:b/>
        </w:rPr>
        <w:br w:type="page"/>
      </w:r>
    </w:p>
    <w:p w14:paraId="097717E7" w14:textId="3F987101" w:rsidR="004871A0" w:rsidRPr="004871A0" w:rsidRDefault="004871A0" w:rsidP="004871A0">
      <w:pPr>
        <w:jc w:val="both"/>
        <w:rPr>
          <w:rFonts w:ascii="Arial" w:hAnsi="Arial" w:cs="Arial"/>
          <w:b/>
        </w:rPr>
      </w:pPr>
      <w:r>
        <w:rPr>
          <w:rFonts w:ascii="Arial" w:hAnsi="Arial" w:cs="Arial"/>
          <w:b/>
        </w:rPr>
        <w:lastRenderedPageBreak/>
        <w:t xml:space="preserve">Prilog 4. </w:t>
      </w:r>
      <w:r w:rsidRPr="004871A0">
        <w:rPr>
          <w:rFonts w:ascii="Arial" w:hAnsi="Arial" w:cs="Arial"/>
          <w:b/>
        </w:rPr>
        <w:t>Tehnička specifikacija</w:t>
      </w:r>
      <w:r>
        <w:rPr>
          <w:rFonts w:ascii="Arial" w:hAnsi="Arial" w:cs="Arial"/>
          <w:b/>
        </w:rPr>
        <w:t xml:space="preserve"> predmeta nabave</w:t>
      </w:r>
    </w:p>
    <w:p w14:paraId="2B92A8CA" w14:textId="3A4EB30F" w:rsidR="00ED2338" w:rsidRDefault="00ED2338" w:rsidP="00ED2338">
      <w:pPr>
        <w:rPr>
          <w:rFonts w:ascii="Arial" w:hAnsi="Arial" w:cs="Arial"/>
          <w:b/>
        </w:rPr>
      </w:pPr>
    </w:p>
    <w:p w14:paraId="3CA9821A" w14:textId="77777777" w:rsidR="004871A0" w:rsidRPr="00C96428" w:rsidRDefault="004871A0" w:rsidP="004871A0">
      <w:pPr>
        <w:jc w:val="both"/>
        <w:rPr>
          <w:iCs/>
          <w:lang w:eastAsia="en-US"/>
        </w:rPr>
      </w:pPr>
      <w:r w:rsidRPr="00C96428">
        <w:rPr>
          <w:iCs/>
          <w:lang w:eastAsia="en-US"/>
        </w:rPr>
        <w:t xml:space="preserve">Predmet ove Nabave jest nabava usluga pristupa </w:t>
      </w:r>
      <w:bookmarkStart w:id="102" w:name="_Hlk515460985"/>
      <w:r w:rsidRPr="00C96428">
        <w:rPr>
          <w:iCs/>
          <w:lang w:eastAsia="en-US"/>
        </w:rPr>
        <w:t>Internetu i HotSpot-a</w:t>
      </w:r>
      <w:bookmarkEnd w:id="102"/>
      <w:r w:rsidRPr="00C96428">
        <w:rPr>
          <w:iCs/>
          <w:lang w:eastAsia="en-US"/>
        </w:rPr>
        <w:t>.</w:t>
      </w:r>
    </w:p>
    <w:p w14:paraId="4DF1019A" w14:textId="77777777" w:rsidR="004871A0" w:rsidRPr="00C96428" w:rsidRDefault="004871A0" w:rsidP="004871A0">
      <w:pPr>
        <w:jc w:val="both"/>
        <w:rPr>
          <w:iCs/>
          <w:lang w:eastAsia="en-US"/>
        </w:rPr>
      </w:pPr>
      <w:r w:rsidRPr="00C96428">
        <w:rPr>
          <w:iCs/>
          <w:lang w:eastAsia="en-US"/>
        </w:rPr>
        <w:t>Ponuditelj mora biti osposobljen i ovlašten za kvalitetno izvršavanje telekomunikacijskih usluga.</w:t>
      </w:r>
    </w:p>
    <w:p w14:paraId="31D748D6" w14:textId="77777777" w:rsidR="004871A0" w:rsidRPr="00C96428" w:rsidRDefault="004871A0" w:rsidP="004871A0">
      <w:pPr>
        <w:jc w:val="both"/>
        <w:rPr>
          <w:iCs/>
          <w:lang w:eastAsia="en-US"/>
        </w:rPr>
      </w:pPr>
      <w:r w:rsidRPr="00C96428">
        <w:rPr>
          <w:bCs/>
          <w:iCs/>
          <w:lang w:eastAsia="en-US"/>
        </w:rPr>
        <w:t xml:space="preserve">Ponuditelj je odgovoran za ispravno funkcioniranje opreme i usluga te za ispostavljenu opremu na lokaciji Naručitelja. </w:t>
      </w:r>
      <w:r w:rsidRPr="00C96428">
        <w:rPr>
          <w:iCs/>
          <w:lang w:eastAsia="en-US"/>
        </w:rPr>
        <w:t xml:space="preserve">Ponuditelj je obvezan usluge realizirati vlastitom opremom za spajanje i usmjeravanje (CPE) koja je u Ponuditeljevom sustavu nadziranja i održavanja, zbog podizanja pouzdanosti i sigurnosti cjelokupnog podatkovno - komunikacijskog sustava Naručitelja na najvišu moguću razinu. </w:t>
      </w:r>
      <w:r w:rsidRPr="00C96428">
        <w:rPr>
          <w:bCs/>
          <w:iCs/>
          <w:lang w:eastAsia="en-US"/>
        </w:rPr>
        <w:t>Spajanje usluga u nepokretnoj elektroničkoj komunikacijskoj mreži traženih u dokumentaciji neće iziskivati nikakve dodatne troškove Naručitelju niti nova ulaganja u opremu, što znači da je dužnost Ponuditelja uključiti sve troškove u priključne pristojbe i mjesečne naknade po svakom pojedinom priključku.</w:t>
      </w:r>
    </w:p>
    <w:p w14:paraId="2B12160E" w14:textId="77777777" w:rsidR="004871A0" w:rsidRPr="00C96428" w:rsidRDefault="004871A0" w:rsidP="004871A0">
      <w:pPr>
        <w:jc w:val="both"/>
        <w:rPr>
          <w:bCs/>
          <w:iCs/>
          <w:lang w:eastAsia="en-US"/>
        </w:rPr>
      </w:pPr>
      <w:r w:rsidRPr="00C96428">
        <w:rPr>
          <w:bCs/>
          <w:iCs/>
          <w:lang w:eastAsia="en-US"/>
        </w:rPr>
        <w:t xml:space="preserve">Usluga se neće smatrati isporučenom ukoliko pri preuzimanju pojedinačne usluge kvalitativni i kvantitativni pokazatelji ne odgovaraju traženim iz ove dokumentacije o nabavi. Nakon puštanja u rad svake pojedinačne usluge i njene provjere od strane Naručitelja potpisat će se zapisnik o preuzimanju koji će biti dokaz da je usluga isporučena. </w:t>
      </w:r>
    </w:p>
    <w:p w14:paraId="6FE4E888" w14:textId="77777777" w:rsidR="004871A0" w:rsidRPr="00C96428" w:rsidRDefault="004871A0" w:rsidP="004871A0">
      <w:pPr>
        <w:jc w:val="both"/>
        <w:rPr>
          <w:bCs/>
          <w:iCs/>
          <w:lang w:eastAsia="en-US"/>
        </w:rPr>
      </w:pPr>
    </w:p>
    <w:p w14:paraId="3BB99441" w14:textId="77777777" w:rsidR="004871A0" w:rsidRPr="00C96428" w:rsidRDefault="004871A0" w:rsidP="004871A0">
      <w:pPr>
        <w:jc w:val="both"/>
        <w:rPr>
          <w:iCs/>
          <w:lang w:eastAsia="en-US"/>
        </w:rPr>
      </w:pPr>
      <w:r w:rsidRPr="00C96428">
        <w:rPr>
          <w:iCs/>
          <w:lang w:eastAsia="en-US"/>
        </w:rPr>
        <w:t xml:space="preserve">Ponuditelj mora posjedovati važeći međunarodni certifikat </w:t>
      </w:r>
      <w:r w:rsidRPr="00C96428">
        <w:rPr>
          <w:b/>
          <w:iCs/>
          <w:lang w:eastAsia="en-US"/>
        </w:rPr>
        <w:t>ISO 27001:2017</w:t>
      </w:r>
      <w:r w:rsidRPr="00C96428">
        <w:rPr>
          <w:iCs/>
          <w:lang w:eastAsia="en-US"/>
        </w:rPr>
        <w:t xml:space="preserve"> izdan od ovlaštenih tijela, za upravljanje informacijskom sigurnošću radi dokazivanja stručnosti i brige u svezi osiguravanja integriteta, raspoloživosti i dostupnosti informacija kao i definirane sigurnosne kontrole raspolaganja informacijama u papirnatom i digitalnom formatu, te fizičkim i ljudskim sredstvima. Norma ISO27001:2017 je svjetski prihvaćeni standard kojim Ponuditelj potvrđuje sukladnost s od struke priznatim preporukama za informacijsku sigurnost kako bi na najbolji mogući način očuvao tajnost Naručiteljevih informacija. Dokaz posjedovanja certifikata dostavlja se kao sastavni dio ponude.</w:t>
      </w:r>
    </w:p>
    <w:p w14:paraId="59795C5A" w14:textId="77777777" w:rsidR="004871A0" w:rsidRPr="00C96428" w:rsidRDefault="004871A0" w:rsidP="004871A0">
      <w:pPr>
        <w:jc w:val="both"/>
        <w:rPr>
          <w:iCs/>
          <w:lang w:eastAsia="en-US"/>
        </w:rPr>
      </w:pPr>
    </w:p>
    <w:p w14:paraId="1FD8C143" w14:textId="77777777" w:rsidR="004871A0" w:rsidRPr="00C96428" w:rsidRDefault="004871A0" w:rsidP="004871A0">
      <w:pPr>
        <w:jc w:val="both"/>
        <w:rPr>
          <w:bCs/>
          <w:iCs/>
          <w:lang w:eastAsia="en-US"/>
        </w:rPr>
      </w:pPr>
      <w:r w:rsidRPr="00C96428">
        <w:rPr>
          <w:bCs/>
          <w:iCs/>
          <w:lang w:eastAsia="en-US"/>
        </w:rPr>
        <w:t xml:space="preserve">Ponuditelj mora posjedovati važeći međunarodni certifikat </w:t>
      </w:r>
      <w:r w:rsidRPr="00C96428">
        <w:rPr>
          <w:b/>
          <w:bCs/>
          <w:iCs/>
          <w:lang w:eastAsia="en-US"/>
        </w:rPr>
        <w:t xml:space="preserve">ISO 9001:2015 </w:t>
      </w:r>
      <w:r w:rsidRPr="00C96428">
        <w:rPr>
          <w:bCs/>
          <w:iCs/>
          <w:lang w:eastAsia="en-US"/>
        </w:rPr>
        <w:t>ili jednakovrijedan dokument izdan od ovlaštenih tijela, koji se odnosi na sustavno upravljanje kvalitetom, proizvodima i uslugama, radi konstantnog poboljšanja kvalitete te rezultata dobre poslovne prakse prilikom ispunjenja zahtjeva kupaca, a primjenjiv je na sve organizacije, neovisno o vrsti djelatnosti i veličini organizacije. ISO 9001:2015 utvrđuje kriterije i niz načela sustava upravljanja kvalitetom, uključujući snažnu orijentacija na kupca, fokus i motivaciju ljudi u postizanje ciljeva,  partnerski odnos s dobavljačima, učinkovite poslovne procese, smanjenje rizika poslovanja, jasno definiranje odgovornosti, te trajno poboljšavanje. ISO 9001:2015. osigurava da Naručitelj dobiva dosljedne, kvalitetne proizvode i usluge, što pak osigurava stabilnu uslugu i poslovnu prednost, kako Ponuditelja, tako i Naručitelja. Dokaz posjedovanja certifikata dostavlja se kao sastavni dio ponude.</w:t>
      </w:r>
    </w:p>
    <w:p w14:paraId="597AF5A4" w14:textId="77777777" w:rsidR="004871A0" w:rsidRPr="00C96428" w:rsidRDefault="004871A0" w:rsidP="004871A0">
      <w:pPr>
        <w:jc w:val="both"/>
        <w:rPr>
          <w:bCs/>
          <w:iCs/>
          <w:lang w:eastAsia="en-US"/>
        </w:rPr>
      </w:pPr>
    </w:p>
    <w:p w14:paraId="5D2E674C" w14:textId="77777777" w:rsidR="004871A0" w:rsidRPr="00C96428" w:rsidRDefault="004871A0" w:rsidP="004871A0">
      <w:pPr>
        <w:jc w:val="both"/>
        <w:rPr>
          <w:bCs/>
          <w:iCs/>
          <w:lang w:eastAsia="en-US"/>
        </w:rPr>
      </w:pPr>
      <w:r w:rsidRPr="00C96428">
        <w:rPr>
          <w:bCs/>
          <w:iCs/>
          <w:lang w:eastAsia="en-US"/>
        </w:rPr>
        <w:t xml:space="preserve">Ponuditelj mora posjedovati važeći međunarodni certifikat </w:t>
      </w:r>
      <w:r w:rsidRPr="00C96428">
        <w:rPr>
          <w:b/>
          <w:bCs/>
          <w:iCs/>
          <w:lang w:eastAsia="en-US"/>
        </w:rPr>
        <w:t xml:space="preserve">ISO 14001:2015 </w:t>
      </w:r>
      <w:r w:rsidRPr="00C96428">
        <w:rPr>
          <w:bCs/>
          <w:iCs/>
          <w:lang w:eastAsia="en-US"/>
        </w:rPr>
        <w:t>ili jednakovrijedan dokument izdan od ovlaštenih tijela, koji omogućava tvrtkama razvoj aktivnosti i ciljeva za poboljšanje sustava upravljanja okolišem, te praćenje učinkovitosti istih uzimajući u obzir zakonske zahtjeve akcijskog plana za zelenom javnom nabavom. ISO 14001: 2015 je međunarodno priznata norma primjenjiva za sve organizacije, neovisno o lokaciji/veličini/djelatnosti, koja pruža dokaz o politici sustavnog upravljanja tvrtkom i zaposlenicima koji utječu na značajne aspekte okoliša prilikom pružanja traženih usluga te na taj način svode potencijalno negativne utjecaje svojih poslovnih aktivnosti vezanih uz okoliš na najmanju moguću mjeru. Dokaz posjedovanja certifikata dostavlja se kao sastavni dio ponude.</w:t>
      </w:r>
    </w:p>
    <w:p w14:paraId="583DBCD4" w14:textId="77777777" w:rsidR="004871A0" w:rsidRPr="00C96428" w:rsidRDefault="004871A0" w:rsidP="004871A0">
      <w:pPr>
        <w:jc w:val="both"/>
        <w:rPr>
          <w:bCs/>
          <w:iCs/>
          <w:lang w:eastAsia="en-US"/>
        </w:rPr>
      </w:pPr>
    </w:p>
    <w:p w14:paraId="5381F246" w14:textId="77777777" w:rsidR="004871A0" w:rsidRPr="00C96428" w:rsidRDefault="004871A0" w:rsidP="004871A0">
      <w:pPr>
        <w:jc w:val="both"/>
        <w:rPr>
          <w:bCs/>
          <w:iCs/>
          <w:lang w:eastAsia="en-US"/>
        </w:rPr>
      </w:pPr>
      <w:r w:rsidRPr="00C96428">
        <w:rPr>
          <w:bCs/>
          <w:iCs/>
          <w:lang w:eastAsia="en-US"/>
        </w:rPr>
        <w:lastRenderedPageBreak/>
        <w:t xml:space="preserve">Ponuditelj mora posjedovati međunarodno priznati certifikat </w:t>
      </w:r>
      <w:r w:rsidRPr="00C96428">
        <w:rPr>
          <w:b/>
          <w:bCs/>
          <w:iCs/>
          <w:lang w:eastAsia="en-US"/>
        </w:rPr>
        <w:t>ISO 45001:2018</w:t>
      </w:r>
      <w:r w:rsidRPr="00C96428">
        <w:rPr>
          <w:bCs/>
          <w:iCs/>
          <w:lang w:eastAsia="en-US"/>
        </w:rPr>
        <w:t xml:space="preserve"> ili jednakovrijedan dokument izdan os akreditiranih tijela koja su članovi Europske organizacije za akreditaciju ili Međunarodnom foruma za akreditaciju, koji dokazuje sukladnost sa zahtjevima za Sustav upravljanja zaštitom na radu i zdravljem zaposlenika. ISO 45001:2018 omogućuje organizaciji prepoznavanje i upravljanje svim mogućim rizicima za zdravlje i sigurnost zaposlenika na radu koji su rezultat svakodnevnih normalnih aktivnosti prilikom pružanja traženih usluga, ali i izvanrednih situacija. Certifikat je potreba da su rizici za zdravlje i sigurnost na radu u organizaciji u prihvatljivim granicama. Dokaz posjedovanja certifikata dostavlja se kao sastavni dio dokumentacije.</w:t>
      </w:r>
    </w:p>
    <w:p w14:paraId="3B38386E" w14:textId="77777777" w:rsidR="004871A0" w:rsidRPr="00C96428" w:rsidRDefault="004871A0" w:rsidP="004871A0">
      <w:pPr>
        <w:jc w:val="both"/>
        <w:rPr>
          <w:iCs/>
          <w:lang w:eastAsia="en-US"/>
        </w:rPr>
      </w:pPr>
    </w:p>
    <w:p w14:paraId="76D994FF" w14:textId="77777777" w:rsidR="004871A0" w:rsidRPr="00C96428" w:rsidRDefault="004871A0" w:rsidP="004871A0">
      <w:pPr>
        <w:jc w:val="both"/>
        <w:rPr>
          <w:iCs/>
          <w:lang w:eastAsia="en-US"/>
        </w:rPr>
      </w:pPr>
      <w:r w:rsidRPr="00C96428">
        <w:rPr>
          <w:iCs/>
          <w:lang w:eastAsia="en-US"/>
        </w:rPr>
        <w:t>Ponuditelj mora posjedovati navedene certifikate obzirom da Naručitelj predstavlja subjekt od regionalne važnosti za građane Republike Hrvatske. Razlog tome je što Naručitelj djeluje u iznimno složenim organizacijskim uvjetima, u potpunosti je svakodnevno vezan za predmet ove nabave te snosi odgovornost za provođenje mjera za štićenje osobnih podataka i informacija korisnika, za sustavno upravljanje kvalitetom radi konstantnog poboljšanja, za poboljšanje sustava upravljanja okolišem kao i zaštitom na radu. Kroz ovaj postupak javne nabave nabavlja se sustav cjelokupnog telekomunikacijskog rješenja u nepokretnoj elektroničkoj mreži i naglašava se da bi svaki zastoj u redovnom radu bio uzrok neiskazivoj šteti i poremećaju u funkcioniranju regionalnog sigurnosnog sustava kojem Naručitelj pripada, što se smatra izravnim i nenadoknadivim gubitkom kako za Naručitelja tako i za građane Republike Hrvatske. U skladu s navedenim, Naručitelju je iznimno bitno da Ponuditelj ima sigurnosno poslovanje na način da ne može dovesti u pitanje izvršenje svojih ugovornih obveza, a time i opasnost funkcioniranja telekomunikacijskog sustava Naručitelja odnosno mogućnost komunikacije kao esencijalnu potrebu. Naručitelj će priznati i jednakovrijedne potvrde tijela osnovanih u drugim državama EU članicama.</w:t>
      </w:r>
    </w:p>
    <w:p w14:paraId="1435EDF4" w14:textId="77777777" w:rsidR="004871A0" w:rsidRPr="00C96428" w:rsidRDefault="004871A0" w:rsidP="004871A0">
      <w:pPr>
        <w:jc w:val="both"/>
        <w:rPr>
          <w:iCs/>
          <w:lang w:eastAsia="en-US"/>
        </w:rPr>
      </w:pPr>
      <w:r w:rsidRPr="00C96428">
        <w:rPr>
          <w:iCs/>
          <w:lang w:eastAsia="en-US"/>
        </w:rPr>
        <w:t>Naručitelj može tijekom pregleda i ocjene ponuda stručno provesti postupak kontrole ponuđene usluge koja se odnosi na tehničke kapacitete Ponuditelja, pri čemu postupak uključuje mogućnost realizacije pilot priključaka i usluga na lokaciji Naručitelja te njihovu sukladnost s uvjetima iz Dokumentacije za nadmetanje. Izjavu o prihvaćanju postupka kontrole ponuđene usluge potpisuje osoba ovlaštena za zastupanje Ponuditelja. Naručitelj je stava da se postupkom kontrole ponuđene usluge dokazuje tehnička i stručna sposobnost Ponuditelja kao bitan element za izvršenje cjelokupnog predmeta nabave. Ovaj dokaz traži se zbog tehničke zahtjevnosti traženih usluga te važnosti predmeta nabave u redovnom radu i poslovanju Naručitelja bez poteškoća.</w:t>
      </w:r>
    </w:p>
    <w:p w14:paraId="73F67218" w14:textId="77777777" w:rsidR="004871A0" w:rsidRPr="00C96428" w:rsidRDefault="004871A0" w:rsidP="004871A0">
      <w:pPr>
        <w:jc w:val="both"/>
        <w:rPr>
          <w:iCs/>
          <w:lang w:eastAsia="en-US"/>
        </w:rPr>
      </w:pPr>
      <w:r w:rsidRPr="00C96428">
        <w:rPr>
          <w:iCs/>
          <w:lang w:eastAsia="en-US"/>
        </w:rPr>
        <w:t>Ukoliko se mjerenjem pokaže da kvaliteta ponuđene usluge određenog Ponuditelja ne zadovoljava tehničke specifikacije ili odstupa od odgovarajućih zadanih parametara ETSI i ITU-T, preporuka HAKOM-a te pravilima struke, ista će biti ocijenjena neprihvatljivom.</w:t>
      </w:r>
    </w:p>
    <w:p w14:paraId="5083F55C" w14:textId="77777777" w:rsidR="004871A0" w:rsidRPr="00C96428" w:rsidRDefault="004871A0" w:rsidP="004871A0">
      <w:pPr>
        <w:jc w:val="both"/>
        <w:rPr>
          <w:bCs/>
          <w:iCs/>
          <w:lang w:eastAsia="en-US"/>
        </w:rPr>
      </w:pPr>
    </w:p>
    <w:p w14:paraId="7168A0F6" w14:textId="77777777" w:rsidR="004871A0" w:rsidRPr="00C96428" w:rsidRDefault="004871A0" w:rsidP="004871A0">
      <w:pPr>
        <w:jc w:val="both"/>
        <w:rPr>
          <w:bCs/>
          <w:iCs/>
          <w:lang w:eastAsia="en-US"/>
        </w:rPr>
      </w:pPr>
      <w:r w:rsidRPr="00C96428">
        <w:rPr>
          <w:bCs/>
          <w:iCs/>
          <w:lang w:eastAsia="en-US"/>
        </w:rPr>
        <w:t>Postupak kontrole ponuđene usluge na lokaciji Naručitelja može se provesti za slijedeće parametre usluga:</w:t>
      </w:r>
    </w:p>
    <w:p w14:paraId="55F3F5B3" w14:textId="77777777" w:rsidR="004871A0" w:rsidRPr="00C96428" w:rsidRDefault="004871A0" w:rsidP="004871A0">
      <w:pPr>
        <w:widowControl w:val="0"/>
        <w:numPr>
          <w:ilvl w:val="0"/>
          <w:numId w:val="30"/>
        </w:numPr>
        <w:adjustRightInd w:val="0"/>
        <w:spacing w:line="276" w:lineRule="auto"/>
        <w:jc w:val="both"/>
        <w:textAlignment w:val="baseline"/>
        <w:rPr>
          <w:bCs/>
          <w:iCs/>
          <w:lang w:eastAsia="en-US"/>
        </w:rPr>
      </w:pPr>
      <w:r w:rsidRPr="00C96428">
        <w:rPr>
          <w:bCs/>
          <w:iCs/>
          <w:lang w:eastAsia="en-US"/>
        </w:rPr>
        <w:t>Funkcionalnosti usluge pristupa Internet mreži:</w:t>
      </w:r>
    </w:p>
    <w:p w14:paraId="0B25C972" w14:textId="77777777" w:rsidR="004871A0" w:rsidRPr="00C96428" w:rsidRDefault="004871A0" w:rsidP="004871A0">
      <w:pPr>
        <w:widowControl w:val="0"/>
        <w:numPr>
          <w:ilvl w:val="0"/>
          <w:numId w:val="31"/>
        </w:numPr>
        <w:adjustRightInd w:val="0"/>
        <w:spacing w:line="276" w:lineRule="auto"/>
        <w:jc w:val="both"/>
        <w:textAlignment w:val="baseline"/>
        <w:rPr>
          <w:bCs/>
          <w:iCs/>
          <w:lang w:eastAsia="en-US"/>
        </w:rPr>
      </w:pPr>
      <w:r w:rsidRPr="00C96428">
        <w:rPr>
          <w:bCs/>
          <w:iCs/>
          <w:lang w:eastAsia="en-US"/>
        </w:rPr>
        <w:t>funkcionalnost CPE opreme,</w:t>
      </w:r>
    </w:p>
    <w:p w14:paraId="43ADBFBA" w14:textId="77777777" w:rsidR="004871A0" w:rsidRPr="00C96428" w:rsidRDefault="004871A0" w:rsidP="004871A0">
      <w:pPr>
        <w:widowControl w:val="0"/>
        <w:numPr>
          <w:ilvl w:val="0"/>
          <w:numId w:val="31"/>
        </w:numPr>
        <w:adjustRightInd w:val="0"/>
        <w:spacing w:line="276" w:lineRule="auto"/>
        <w:textAlignment w:val="baseline"/>
        <w:rPr>
          <w:bCs/>
          <w:iCs/>
          <w:lang w:eastAsia="en-US"/>
        </w:rPr>
      </w:pPr>
      <w:r w:rsidRPr="00C96428">
        <w:rPr>
          <w:bCs/>
          <w:iCs/>
          <w:lang w:eastAsia="en-US"/>
        </w:rPr>
        <w:t>propusnost brzine pomoću HAKOMetra (</w:t>
      </w:r>
      <w:hyperlink r:id="rId9" w:history="1">
        <w:r w:rsidRPr="00C96428">
          <w:rPr>
            <w:rStyle w:val="Hyperlink"/>
            <w:bCs/>
            <w:iCs/>
            <w:lang w:eastAsia="en-US"/>
          </w:rPr>
          <w:t>http://www.hakom.hr/default.aspx?id=1144</w:t>
        </w:r>
      </w:hyperlink>
      <w:r w:rsidRPr="00C96428">
        <w:rPr>
          <w:bCs/>
          <w:iCs/>
          <w:lang w:eastAsia="en-US"/>
        </w:rPr>
        <w:t xml:space="preserve"> )</w:t>
      </w:r>
    </w:p>
    <w:p w14:paraId="7BA12DF0" w14:textId="77777777" w:rsidR="004871A0" w:rsidRPr="00C96428" w:rsidRDefault="004871A0" w:rsidP="004871A0">
      <w:pPr>
        <w:widowControl w:val="0"/>
        <w:numPr>
          <w:ilvl w:val="0"/>
          <w:numId w:val="31"/>
        </w:numPr>
        <w:adjustRightInd w:val="0"/>
        <w:spacing w:line="276" w:lineRule="auto"/>
        <w:jc w:val="both"/>
        <w:textAlignment w:val="baseline"/>
        <w:rPr>
          <w:bCs/>
          <w:iCs/>
          <w:lang w:eastAsia="en-US"/>
        </w:rPr>
      </w:pPr>
      <w:r w:rsidRPr="00C96428">
        <w:rPr>
          <w:bCs/>
          <w:iCs/>
          <w:lang w:eastAsia="en-US"/>
        </w:rPr>
        <w:t xml:space="preserve">sigurnosna provjera IT sustava/mreže u višednevnom trajanju (minimalno 10 dana) na različite tipove sigurnosnih incidenata i poznatih ranjivosti u svrhu detekcije različitih malicioznih programa (virusi/worm/bot i drugi zlonamjerni kodovi), utvrđivanja rizičnosti web stranica koje se posjećuju te ranjivih aplikacija unutar lokalne mreže i svih drugih  potencijalnih opasnosti za </w:t>
      </w:r>
      <w:r w:rsidRPr="00C96428">
        <w:rPr>
          <w:bCs/>
          <w:iCs/>
          <w:lang w:eastAsia="en-US"/>
        </w:rPr>
        <w:lastRenderedPageBreak/>
        <w:t>sigurnost IT sustava, bez ugrožavanja performanse postojećeg IT sustava na lokaciji Naručitelja na kojemu se ispitivanje izvodi  te uz automatsko kreiranje izvještaja sa rezultatima ispitivanja i preporučenim aktivnostima aktivnosti u cilju otklanjanja potencijalnih sigurnosnih prijetnji i poboljšavanja zaštite vlastite mreže.</w:t>
      </w:r>
    </w:p>
    <w:p w14:paraId="716C5B8D" w14:textId="77777777" w:rsidR="004871A0" w:rsidRPr="00C96428" w:rsidRDefault="004871A0" w:rsidP="004871A0">
      <w:pPr>
        <w:widowControl w:val="0"/>
        <w:numPr>
          <w:ilvl w:val="0"/>
          <w:numId w:val="30"/>
        </w:numPr>
        <w:adjustRightInd w:val="0"/>
        <w:spacing w:line="276" w:lineRule="auto"/>
        <w:jc w:val="both"/>
        <w:textAlignment w:val="baseline"/>
        <w:rPr>
          <w:bCs/>
          <w:iCs/>
          <w:lang w:eastAsia="en-US"/>
        </w:rPr>
      </w:pPr>
      <w:r w:rsidRPr="00C96428">
        <w:rPr>
          <w:bCs/>
          <w:iCs/>
          <w:lang w:eastAsia="en-US"/>
        </w:rPr>
        <w:t>Funkcionalnosti usluge HotSpot:</w:t>
      </w:r>
    </w:p>
    <w:p w14:paraId="65012ABA" w14:textId="77777777" w:rsidR="004871A0" w:rsidRPr="00C96428" w:rsidRDefault="004871A0" w:rsidP="004871A0">
      <w:pPr>
        <w:widowControl w:val="0"/>
        <w:numPr>
          <w:ilvl w:val="0"/>
          <w:numId w:val="31"/>
        </w:numPr>
        <w:adjustRightInd w:val="0"/>
        <w:spacing w:line="276" w:lineRule="auto"/>
        <w:jc w:val="both"/>
        <w:textAlignment w:val="baseline"/>
        <w:rPr>
          <w:bCs/>
          <w:iCs/>
          <w:lang w:eastAsia="en-US"/>
        </w:rPr>
      </w:pPr>
      <w:bookmarkStart w:id="103" w:name="_Hlk514418265"/>
      <w:r w:rsidRPr="00C96428">
        <w:rPr>
          <w:bCs/>
          <w:iCs/>
          <w:lang w:eastAsia="en-US"/>
        </w:rPr>
        <w:t xml:space="preserve">Provjera funkcionalnosti HotSpot usluge sukladno tehničkoj specifikaciji za HotSpot uslugu </w:t>
      </w:r>
    </w:p>
    <w:bookmarkEnd w:id="103"/>
    <w:p w14:paraId="78D1212C" w14:textId="77777777" w:rsidR="004871A0" w:rsidRPr="00C96428" w:rsidRDefault="004871A0" w:rsidP="004871A0">
      <w:pPr>
        <w:jc w:val="both"/>
        <w:rPr>
          <w:bCs/>
          <w:iCs/>
          <w:lang w:eastAsia="en-US"/>
        </w:rPr>
      </w:pPr>
    </w:p>
    <w:p w14:paraId="09F27BA4" w14:textId="77777777" w:rsidR="004871A0" w:rsidRPr="00C96428" w:rsidRDefault="004871A0" w:rsidP="004871A0">
      <w:pPr>
        <w:jc w:val="both"/>
        <w:rPr>
          <w:bCs/>
          <w:iCs/>
          <w:lang w:eastAsia="en-US"/>
        </w:rPr>
      </w:pPr>
      <w:r w:rsidRPr="00C96428">
        <w:rPr>
          <w:b/>
          <w:iCs/>
          <w:lang w:eastAsia="en-US"/>
        </w:rPr>
        <w:t>Ponuditelj mora dostaviti terminski plan implementacije usluga</w:t>
      </w:r>
      <w:r w:rsidRPr="00C96428">
        <w:rPr>
          <w:bCs/>
          <w:iCs/>
          <w:lang w:eastAsia="en-US"/>
        </w:rPr>
        <w:t xml:space="preserve"> kako bi Naručitelj mogao planski pratiti sve aktivnosti Ponuditelja kod realizacije predmeta nabave, bez utjecaja na raspoloživost trenutno korištenih usluga i uz neprekinutost postojećeg sustava Naručitelja, odnosno uz minimalan utjecaj ako je isto propisano pravilnicima HAKOM-a.</w:t>
      </w:r>
    </w:p>
    <w:p w14:paraId="367DF05C" w14:textId="77777777" w:rsidR="004871A0" w:rsidRPr="00C96428" w:rsidRDefault="004871A0" w:rsidP="004871A0">
      <w:pPr>
        <w:jc w:val="both"/>
        <w:rPr>
          <w:bCs/>
          <w:iCs/>
          <w:lang w:eastAsia="en-US"/>
        </w:rPr>
      </w:pPr>
    </w:p>
    <w:p w14:paraId="187AD297" w14:textId="77777777" w:rsidR="004871A0" w:rsidRPr="00C96428" w:rsidRDefault="004871A0" w:rsidP="004871A0">
      <w:pPr>
        <w:jc w:val="both"/>
        <w:rPr>
          <w:bCs/>
          <w:iCs/>
          <w:u w:val="single"/>
          <w:lang w:eastAsia="en-US"/>
        </w:rPr>
      </w:pPr>
      <w:r w:rsidRPr="00C96428">
        <w:rPr>
          <w:bCs/>
          <w:iCs/>
          <w:u w:val="single"/>
          <w:lang w:eastAsia="en-US"/>
        </w:rPr>
        <w:t>Maksimalan rok za spajanje svih usluga iz predmeta nadmetanja je 15 dana od dana potpisa ugovora.</w:t>
      </w:r>
    </w:p>
    <w:p w14:paraId="3AEDA42D" w14:textId="77777777" w:rsidR="004871A0" w:rsidRPr="00C96428" w:rsidRDefault="004871A0" w:rsidP="004871A0">
      <w:pPr>
        <w:jc w:val="both"/>
        <w:rPr>
          <w:bCs/>
          <w:iCs/>
          <w:lang w:eastAsia="en-US"/>
        </w:rPr>
      </w:pPr>
    </w:p>
    <w:p w14:paraId="49C02A77" w14:textId="77777777" w:rsidR="004871A0" w:rsidRPr="00C96428" w:rsidRDefault="004871A0" w:rsidP="004871A0">
      <w:pPr>
        <w:jc w:val="both"/>
        <w:rPr>
          <w:bCs/>
          <w:iCs/>
          <w:lang w:eastAsia="en-US"/>
        </w:rPr>
      </w:pPr>
      <w:r w:rsidRPr="00C96428">
        <w:rPr>
          <w:bCs/>
          <w:iCs/>
          <w:lang w:eastAsia="en-US"/>
        </w:rPr>
        <w:t xml:space="preserve">Ponuđeno rješenje Ponuditelja mora osiguravati fleksibilan i skalabilan rast svih telekomunikacijskih kapaciteta pa stoga Naručitelj smatra da je pristup svih lokacija u komunikacijski sustav potrebno osigurati kroz jedinstvenu komunikacijsku mrežu oslanjajući se pri tome na adekvatnu tehnologiju uz obavezno odvajanje Internet prometa od glasovnog ili bilo kojeg drugog prometa putem zasebnih logičkih kanala radi osiguravanja visoke razine sigurnosti i privatnosti komunikacije te najviše kvalitete u isporuci usluga tokom cijelog vremena trajanja ugovora.  </w:t>
      </w:r>
    </w:p>
    <w:p w14:paraId="6C29E215" w14:textId="77777777" w:rsidR="004871A0" w:rsidRPr="00C96428" w:rsidRDefault="004871A0" w:rsidP="004871A0">
      <w:pPr>
        <w:jc w:val="both"/>
        <w:rPr>
          <w:bCs/>
          <w:iCs/>
          <w:lang w:eastAsia="en-US"/>
        </w:rPr>
      </w:pPr>
    </w:p>
    <w:p w14:paraId="1DD32B14" w14:textId="77777777" w:rsidR="004871A0" w:rsidRPr="00C96428" w:rsidRDefault="004871A0" w:rsidP="004871A0">
      <w:pPr>
        <w:jc w:val="both"/>
        <w:rPr>
          <w:bCs/>
          <w:iCs/>
          <w:lang w:eastAsia="en-US"/>
        </w:rPr>
      </w:pPr>
      <w:r w:rsidRPr="00C96428">
        <w:rPr>
          <w:bCs/>
          <w:iCs/>
          <w:lang w:eastAsia="en-US"/>
        </w:rPr>
        <w:t>Ponuditelj je obavezan sva svoja saznanja o smetnjama u mreži koja mogu utjecati na usluge kojima se koristi Naručitelj u najkraćem mogućem roku dostaviti Naručitelju.</w:t>
      </w:r>
    </w:p>
    <w:p w14:paraId="49286406" w14:textId="77777777" w:rsidR="004871A0" w:rsidRPr="00C96428" w:rsidRDefault="004871A0" w:rsidP="004871A0">
      <w:pPr>
        <w:jc w:val="both"/>
        <w:rPr>
          <w:bCs/>
          <w:iCs/>
          <w:lang w:eastAsia="en-US"/>
        </w:rPr>
      </w:pPr>
    </w:p>
    <w:p w14:paraId="2D921824" w14:textId="77777777" w:rsidR="004871A0" w:rsidRPr="00C96428" w:rsidRDefault="004871A0" w:rsidP="004871A0">
      <w:pPr>
        <w:jc w:val="both"/>
        <w:rPr>
          <w:bCs/>
          <w:iCs/>
          <w:lang w:eastAsia="en-US"/>
        </w:rPr>
      </w:pPr>
      <w:r w:rsidRPr="00C96428">
        <w:rPr>
          <w:bCs/>
          <w:iCs/>
          <w:lang w:eastAsia="en-US"/>
        </w:rPr>
        <w:t>Ponuditelj mora osigurati mogućnost prijave kvara 24 sata na dan, 7 dana u tjednu, 365 dana u godini.</w:t>
      </w:r>
    </w:p>
    <w:p w14:paraId="58B4EE60" w14:textId="77777777" w:rsidR="004871A0" w:rsidRPr="00C96428" w:rsidRDefault="004871A0" w:rsidP="004871A0">
      <w:pPr>
        <w:jc w:val="both"/>
        <w:rPr>
          <w:b/>
        </w:rPr>
      </w:pPr>
    </w:p>
    <w:p w14:paraId="3029B5CA" w14:textId="77777777" w:rsidR="004871A0" w:rsidRPr="00C96428" w:rsidRDefault="004871A0" w:rsidP="004871A0">
      <w:pPr>
        <w:jc w:val="both"/>
        <w:rPr>
          <w:b/>
        </w:rPr>
      </w:pPr>
    </w:p>
    <w:p w14:paraId="4B2FC2D9" w14:textId="77777777" w:rsidR="004871A0" w:rsidRPr="00C96428" w:rsidRDefault="004871A0" w:rsidP="004871A0">
      <w:pPr>
        <w:jc w:val="both"/>
        <w:rPr>
          <w:b/>
        </w:rPr>
      </w:pPr>
      <w:r w:rsidRPr="00C96428">
        <w:rPr>
          <w:b/>
        </w:rPr>
        <w:br w:type="page"/>
      </w:r>
    </w:p>
    <w:p w14:paraId="0252EF14" w14:textId="77777777" w:rsidR="004871A0" w:rsidRPr="00C96428" w:rsidRDefault="004871A0" w:rsidP="004871A0">
      <w:pPr>
        <w:jc w:val="both"/>
        <w:rPr>
          <w:b/>
        </w:rPr>
      </w:pPr>
      <w:r w:rsidRPr="00C96428">
        <w:rPr>
          <w:b/>
        </w:rPr>
        <w:lastRenderedPageBreak/>
        <w:t>SPECIFIKACIJA USLUGA PRISTUPA INTERNETU</w:t>
      </w:r>
    </w:p>
    <w:p w14:paraId="42AA897D" w14:textId="77777777" w:rsidR="004871A0" w:rsidRPr="00C96428" w:rsidRDefault="004871A0" w:rsidP="004871A0">
      <w:pPr>
        <w:jc w:val="both"/>
        <w:rPr>
          <w:bCs/>
          <w:iCs/>
          <w:lang w:eastAsia="en-US"/>
        </w:rPr>
      </w:pPr>
      <w:r w:rsidRPr="00C96428">
        <w:rPr>
          <w:bCs/>
          <w:iCs/>
          <w:lang w:eastAsia="en-US"/>
        </w:rPr>
        <w:t>Usluga podrazumijeva pristup Internet mreži putem žičane bakrene parice i/ili svjetlovodnog prijenosnog medija.</w:t>
      </w:r>
    </w:p>
    <w:p w14:paraId="2369553C" w14:textId="77777777" w:rsidR="004871A0" w:rsidRPr="00C96428" w:rsidRDefault="004871A0" w:rsidP="004871A0">
      <w:pPr>
        <w:jc w:val="both"/>
        <w:rPr>
          <w:bCs/>
          <w:iCs/>
          <w:lang w:eastAsia="en-US"/>
        </w:rPr>
      </w:pPr>
      <w:r w:rsidRPr="00C96428">
        <w:rPr>
          <w:bCs/>
          <w:iCs/>
          <w:lang w:eastAsia="en-US"/>
        </w:rPr>
        <w:t>Usluga podrazumijeva instalaciju i konfiguraciju potrebne krajnje opreme (CPE) po načelu "ključ u ruke", uz implementaciju svih funkcionalnosti koje su navedene u specifikaciji usluga bez dodatnih troškova Naručitelja.</w:t>
      </w:r>
    </w:p>
    <w:p w14:paraId="1AF79A98" w14:textId="77777777" w:rsidR="004871A0" w:rsidRPr="00C96428" w:rsidRDefault="004871A0" w:rsidP="004871A0">
      <w:pPr>
        <w:jc w:val="both"/>
        <w:rPr>
          <w:bCs/>
          <w:iCs/>
          <w:lang w:eastAsia="en-US"/>
        </w:rPr>
      </w:pPr>
      <w:r w:rsidRPr="00C96428">
        <w:rPr>
          <w:bCs/>
          <w:iCs/>
          <w:lang w:eastAsia="en-US"/>
        </w:rPr>
        <w:t xml:space="preserve">Ponuditelj se obavezuje osigurati uslugu primarnog ili sekundarnog DNS-a za registrirane Internet domene Naručitelja. </w:t>
      </w:r>
    </w:p>
    <w:p w14:paraId="27F26AC0" w14:textId="77777777" w:rsidR="004871A0" w:rsidRPr="00C96428" w:rsidRDefault="004871A0" w:rsidP="004871A0">
      <w:pPr>
        <w:jc w:val="both"/>
        <w:rPr>
          <w:bCs/>
          <w:iCs/>
          <w:lang w:eastAsia="en-US"/>
        </w:rPr>
      </w:pPr>
      <w:r w:rsidRPr="00C96428">
        <w:rPr>
          <w:bCs/>
          <w:iCs/>
          <w:lang w:eastAsia="en-US"/>
        </w:rPr>
        <w:t>Održavanje opreme i linkova koje utječe na dostupnost usluge može se izvoditi isključivo po dogovoru s Naručiteljem i po rasporedu kojeg odredi Naručitelj.</w:t>
      </w:r>
    </w:p>
    <w:p w14:paraId="19F5FDB3" w14:textId="77777777" w:rsidR="004871A0" w:rsidRPr="00C96428" w:rsidRDefault="004871A0" w:rsidP="004871A0">
      <w:pPr>
        <w:jc w:val="both"/>
        <w:rPr>
          <w:bCs/>
          <w:iCs/>
          <w:lang w:eastAsia="en-US"/>
        </w:rPr>
      </w:pPr>
      <w:r w:rsidRPr="00C96428">
        <w:rPr>
          <w:bCs/>
          <w:iCs/>
          <w:lang w:eastAsia="en-US"/>
        </w:rPr>
        <w:t>Ponuditelj mora pružiti Naručitelju na zahtjev uvid u statistiku prometa za realiziranu uslugu.</w:t>
      </w:r>
    </w:p>
    <w:p w14:paraId="0D128D7A" w14:textId="77777777" w:rsidR="004871A0" w:rsidRPr="00C96428" w:rsidRDefault="004871A0" w:rsidP="004871A0">
      <w:pPr>
        <w:jc w:val="both"/>
        <w:rPr>
          <w:bCs/>
          <w:iCs/>
          <w:lang w:eastAsia="en-US"/>
        </w:rPr>
      </w:pPr>
      <w:r w:rsidRPr="00C96428">
        <w:rPr>
          <w:bCs/>
          <w:iCs/>
          <w:lang w:eastAsia="en-US"/>
        </w:rPr>
        <w:t xml:space="preserve">Ponuditelj mora garantirati brzinu pristupa do Internet okosnice. Ponuditelj mora dokazati da je spojen na globalnu Internet mrežu putem minimalno četiri Tier 1 međusobno neovisna međunarodna davatelja usluga telekomunikacijskim vezama visoke raspoloživosti. Navedeno se dokazuje putem potvrde od Tier 1 davatelja. Ukoliko je potvrda izdana na stranom jeziku, potrebno je priložiti prijevod na hrvatski jezik od strane ovlaštenog sudskog tumača.  </w:t>
      </w:r>
    </w:p>
    <w:p w14:paraId="1BCA45CF" w14:textId="77777777" w:rsidR="004871A0" w:rsidRPr="00C96428" w:rsidRDefault="004871A0" w:rsidP="004871A0">
      <w:pPr>
        <w:jc w:val="both"/>
        <w:rPr>
          <w:bCs/>
          <w:iCs/>
          <w:lang w:eastAsia="en-US"/>
        </w:rPr>
      </w:pPr>
    </w:p>
    <w:p w14:paraId="39E4CA6D" w14:textId="77777777" w:rsidR="004871A0" w:rsidRPr="00C96428" w:rsidRDefault="004871A0" w:rsidP="004871A0">
      <w:pPr>
        <w:jc w:val="both"/>
        <w:rPr>
          <w:bCs/>
          <w:iCs/>
          <w:lang w:eastAsia="en-US"/>
        </w:rPr>
      </w:pPr>
      <w:r w:rsidRPr="00C96428">
        <w:rPr>
          <w:bCs/>
          <w:iCs/>
          <w:lang w:eastAsia="en-US"/>
        </w:rPr>
        <w:t>Za usluge asimetričnog pristupa Internetu, Ponuditelj mora omogućiti Naručitelju samostalno i/ili uz podršku Ponuditelja periodičku sigurnosnu provjeru IT sustava/mreže na različite tipove sigurnosnih incidenata i poznatih ranjivosti u svrhu detekcije različitih malicioznih programa (virusi/worm/bot i drugi zlonamjerni kodovi), utvrđivanja rizičnosti web stranica koje se posjećuju te ranjivih aplikacija unutar lokalne mreže putem neinvazivnog testiranja čime se ne ugrožavaju performanse postojećeg IT sustava Naručitelja u bilo koje vrijeme. Ispitivanje će se provoditi periodički svakih 6 mjeseci tokom više dana (minimalno 10 dana) putem sigurnosne opreme Ponuditelja postavljenoj na lokaciji Naručitelja za vrijeme trajanja testa. Ispitivanje mora omogućiti automatsko kreiranje izvještaja po završetku ispitivanja koje sadrži preporučene aktivnosti u cilju otklanjanja potencijalnih sigurnosnih prijetnji i poboljšavanja zaštite vlastite mreže. Periodička sigurnosna provjera mora biti uključena u cijenu usluge iskazane u jednokratnim i mjesečnim naknadama usluga simetričnog pristupa Internetu.</w:t>
      </w:r>
    </w:p>
    <w:p w14:paraId="1936823B" w14:textId="77777777" w:rsidR="004871A0" w:rsidRPr="00C96428" w:rsidRDefault="004871A0" w:rsidP="004871A0">
      <w:pPr>
        <w:jc w:val="both"/>
        <w:rPr>
          <w:bCs/>
          <w:iCs/>
          <w:lang w:eastAsia="en-US"/>
        </w:rPr>
      </w:pPr>
      <w:r w:rsidRPr="00C96428">
        <w:rPr>
          <w:bCs/>
          <w:iCs/>
          <w:lang w:eastAsia="en-US"/>
        </w:rPr>
        <w:t xml:space="preserve">Ponuditelj mora imati implementiran centralizirani sustav za nadzor i upravljanje svoje mreže i usluga s kraja na kraj (end-to-end) putem kojeg ima 00-24 uvid u status priključaka i usluga koje isporučuje Naručitelju i koji mu omogućava proaktivni nadzor istih. </w:t>
      </w:r>
    </w:p>
    <w:p w14:paraId="5B2EC19C" w14:textId="77777777" w:rsidR="004871A0" w:rsidRPr="00C96428" w:rsidRDefault="004871A0" w:rsidP="004871A0">
      <w:pPr>
        <w:jc w:val="both"/>
        <w:rPr>
          <w:bCs/>
          <w:iCs/>
          <w:lang w:eastAsia="en-US"/>
        </w:rPr>
      </w:pPr>
    </w:p>
    <w:p w14:paraId="2BC67602" w14:textId="77777777" w:rsidR="004871A0" w:rsidRPr="00C96428" w:rsidRDefault="004871A0" w:rsidP="004871A0">
      <w:pPr>
        <w:jc w:val="both"/>
        <w:rPr>
          <w:bCs/>
          <w:iCs/>
          <w:lang w:eastAsia="en-US"/>
        </w:rPr>
      </w:pPr>
      <w:r w:rsidRPr="00C96428">
        <w:rPr>
          <w:bCs/>
          <w:iCs/>
          <w:lang w:eastAsia="en-US"/>
        </w:rPr>
        <w:t>Za asimetričan  pristup Internetu potrebno je osigurati 1 stalnu javnu IP adresu na WAN sučelju CPE opreme sukladno potrebama Naručitelja. Ujedno je potrebno održavati po svakom priključku PAT/NAT funkcionalnost uz sve potrebne translacije da bi se neki ili svi portovi otvorili prema Internetu sukladno potrebama Naručitelja. Za DNS upite koji dolaze sa LAN sučelja potrebno je osigurati DNS relay funkcionalnost a po potrebi i DHCP server za lokalne LAN PC-e.  Navedene statičke javne IP adrese, PAT/NAT funkcionalnost, DNS relay i DHCP server moraju biti uključene u cijenu usluge iskazane u jednokratnim i mjesečnim naknadama.</w:t>
      </w:r>
    </w:p>
    <w:p w14:paraId="77A9F99F" w14:textId="77777777" w:rsidR="004871A0" w:rsidRPr="00C96428" w:rsidRDefault="004871A0" w:rsidP="004871A0">
      <w:pPr>
        <w:jc w:val="both"/>
        <w:rPr>
          <w:bCs/>
          <w:iCs/>
          <w:lang w:eastAsia="en-US"/>
        </w:rPr>
      </w:pPr>
    </w:p>
    <w:p w14:paraId="4EDA533B" w14:textId="77777777" w:rsidR="004871A0" w:rsidRPr="00C96428" w:rsidRDefault="004871A0" w:rsidP="004871A0">
      <w:pPr>
        <w:jc w:val="both"/>
        <w:rPr>
          <w:bCs/>
          <w:iCs/>
          <w:lang w:eastAsia="en-US"/>
        </w:rPr>
      </w:pPr>
      <w:r w:rsidRPr="00C96428">
        <w:rPr>
          <w:bCs/>
          <w:iCs/>
          <w:lang w:eastAsia="en-US"/>
        </w:rPr>
        <w:t>Ponuditelj je dužan uslugu pristupa Internet mreži realizirati najkasnije u roku 15 dana od dana potpisa ugovora.</w:t>
      </w:r>
    </w:p>
    <w:p w14:paraId="28B7CBB0" w14:textId="77777777" w:rsidR="004871A0" w:rsidRPr="00C96428" w:rsidRDefault="004871A0" w:rsidP="004871A0">
      <w:pPr>
        <w:jc w:val="both"/>
        <w:rPr>
          <w:bCs/>
          <w:iCs/>
          <w:lang w:eastAsia="en-US"/>
        </w:rPr>
      </w:pPr>
    </w:p>
    <w:p w14:paraId="2E0DDCD4" w14:textId="77777777" w:rsidR="004871A0" w:rsidRDefault="004871A0" w:rsidP="004871A0">
      <w:pPr>
        <w:rPr>
          <w:b/>
          <w:caps/>
        </w:rPr>
      </w:pPr>
      <w:r>
        <w:rPr>
          <w:b/>
          <w:caps/>
        </w:rPr>
        <w:br w:type="page"/>
      </w:r>
    </w:p>
    <w:p w14:paraId="64DD8C34" w14:textId="77777777" w:rsidR="004871A0" w:rsidRPr="00C96428" w:rsidRDefault="004871A0" w:rsidP="004871A0">
      <w:pPr>
        <w:jc w:val="both"/>
        <w:rPr>
          <w:b/>
          <w:caps/>
        </w:rPr>
      </w:pPr>
      <w:r w:rsidRPr="00C96428">
        <w:rPr>
          <w:b/>
          <w:caps/>
        </w:rPr>
        <w:lastRenderedPageBreak/>
        <w:t>ZAHTJEVI PREDMETA NADMETANJA USLUGE PRISTUPA INTERNETU</w:t>
      </w:r>
    </w:p>
    <w:p w14:paraId="225882E8" w14:textId="563417FE" w:rsidR="004871A0" w:rsidRDefault="004871A0" w:rsidP="004871A0">
      <w:pPr>
        <w:jc w:val="both"/>
        <w:rPr>
          <w:bCs/>
          <w:iCs/>
          <w:lang w:eastAsia="en-US"/>
        </w:rPr>
      </w:pPr>
      <w:r w:rsidRPr="00C96428">
        <w:rPr>
          <w:bCs/>
          <w:iCs/>
          <w:lang w:eastAsia="en-US"/>
        </w:rPr>
        <w:t>U nastavku je detaljan popis zahtjeva predmeta nadmetanja. Ponuditelj je dužan popunjenu tablicu priložiti u Ponudi. U tablici je obvezno za svaki zahtjev predmeta nadmetanja naznačiti je li ponuđena usluga zadovoljava zahtjev. Ako ponuditelj ne zadovoljava sve zahtjeve, ponuda istoga će se smatrati nepravilnom i neprihvatljivom.</w:t>
      </w:r>
    </w:p>
    <w:p w14:paraId="278942F1" w14:textId="57D9DEF5" w:rsidR="004871A0" w:rsidRDefault="004871A0" w:rsidP="004871A0">
      <w:pPr>
        <w:jc w:val="both"/>
        <w:rPr>
          <w:bCs/>
          <w:iCs/>
          <w:lang w:eastAsia="en-US"/>
        </w:rPr>
      </w:pPr>
    </w:p>
    <w:p w14:paraId="5C4B3AD0" w14:textId="77777777" w:rsidR="004871A0" w:rsidRPr="00C96428" w:rsidRDefault="004871A0" w:rsidP="004871A0">
      <w:pPr>
        <w:jc w:val="both"/>
        <w:rPr>
          <w:bCs/>
          <w:iCs/>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09"/>
        <w:gridCol w:w="1043"/>
        <w:gridCol w:w="631"/>
      </w:tblGrid>
      <w:tr w:rsidR="004871A0" w:rsidRPr="00C96428" w14:paraId="55840A69" w14:textId="77777777" w:rsidTr="006133A6">
        <w:trPr>
          <w:trHeight w:val="981"/>
          <w:jc w:val="center"/>
        </w:trPr>
        <w:tc>
          <w:tcPr>
            <w:tcW w:w="993" w:type="dxa"/>
            <w:tcBorders>
              <w:top w:val="single" w:sz="4" w:space="0" w:color="auto"/>
            </w:tcBorders>
            <w:shd w:val="clear" w:color="auto" w:fill="D9D9D9" w:themeFill="background1" w:themeFillShade="D9"/>
            <w:vAlign w:val="center"/>
            <w:hideMark/>
          </w:tcPr>
          <w:p w14:paraId="38A2B3DB" w14:textId="77777777" w:rsidR="004871A0" w:rsidRPr="00C96428" w:rsidRDefault="004871A0" w:rsidP="006133A6">
            <w:pPr>
              <w:jc w:val="both"/>
              <w:rPr>
                <w:b/>
                <w:bCs/>
                <w:iCs/>
                <w:lang w:eastAsia="en-US"/>
              </w:rPr>
            </w:pPr>
            <w:r w:rsidRPr="00C96428">
              <w:rPr>
                <w:b/>
                <w:bCs/>
                <w:iCs/>
                <w:lang w:eastAsia="en-US"/>
              </w:rPr>
              <w:t>R.br.</w:t>
            </w:r>
          </w:p>
        </w:tc>
        <w:tc>
          <w:tcPr>
            <w:tcW w:w="7109" w:type="dxa"/>
            <w:tcBorders>
              <w:top w:val="single" w:sz="4" w:space="0" w:color="auto"/>
            </w:tcBorders>
            <w:shd w:val="clear" w:color="auto" w:fill="D9D9D9" w:themeFill="background1" w:themeFillShade="D9"/>
            <w:vAlign w:val="center"/>
            <w:hideMark/>
          </w:tcPr>
          <w:p w14:paraId="54DAAD87" w14:textId="77777777" w:rsidR="004871A0" w:rsidRPr="00C96428" w:rsidRDefault="004871A0" w:rsidP="006133A6">
            <w:pPr>
              <w:jc w:val="both"/>
              <w:rPr>
                <w:b/>
                <w:bCs/>
                <w:iCs/>
                <w:lang w:eastAsia="en-US"/>
              </w:rPr>
            </w:pPr>
            <w:r w:rsidRPr="00C96428">
              <w:rPr>
                <w:b/>
                <w:bCs/>
                <w:iCs/>
                <w:lang w:eastAsia="en-US"/>
              </w:rPr>
              <w:t xml:space="preserve"> MINIMALNI TEHNIČKI UVJETI KOJE PONUDITELJ TREBA ZADOVOLJITI</w:t>
            </w:r>
          </w:p>
        </w:tc>
        <w:tc>
          <w:tcPr>
            <w:tcW w:w="1674" w:type="dxa"/>
            <w:gridSpan w:val="2"/>
            <w:tcBorders>
              <w:top w:val="single" w:sz="4" w:space="0" w:color="auto"/>
            </w:tcBorders>
            <w:shd w:val="clear" w:color="auto" w:fill="D9D9D9" w:themeFill="background1" w:themeFillShade="D9"/>
            <w:vAlign w:val="center"/>
            <w:hideMark/>
          </w:tcPr>
          <w:p w14:paraId="643FED21" w14:textId="77777777" w:rsidR="004871A0" w:rsidRPr="00C96428" w:rsidRDefault="004871A0" w:rsidP="006133A6">
            <w:pPr>
              <w:jc w:val="both"/>
              <w:rPr>
                <w:b/>
                <w:bCs/>
                <w:iCs/>
                <w:lang w:eastAsia="en-US"/>
              </w:rPr>
            </w:pPr>
            <w:r w:rsidRPr="00C96428">
              <w:rPr>
                <w:b/>
                <w:bCs/>
                <w:iCs/>
                <w:lang w:eastAsia="en-US"/>
              </w:rPr>
              <w:t>Zaokružiti jedan odgovor:</w:t>
            </w:r>
          </w:p>
          <w:p w14:paraId="03790A12" w14:textId="77777777" w:rsidR="004871A0" w:rsidRPr="00C96428" w:rsidRDefault="004871A0" w:rsidP="006133A6">
            <w:pPr>
              <w:jc w:val="both"/>
              <w:rPr>
                <w:b/>
                <w:bCs/>
                <w:iCs/>
                <w:lang w:eastAsia="en-US"/>
              </w:rPr>
            </w:pPr>
            <w:r w:rsidRPr="00C96428">
              <w:rPr>
                <w:b/>
                <w:bCs/>
                <w:iCs/>
                <w:lang w:eastAsia="en-US"/>
              </w:rPr>
              <w:t>DA ili NE</w:t>
            </w:r>
          </w:p>
        </w:tc>
      </w:tr>
      <w:tr w:rsidR="004871A0" w:rsidRPr="00C96428" w14:paraId="01FAADB8" w14:textId="77777777" w:rsidTr="006133A6">
        <w:trPr>
          <w:trHeight w:val="520"/>
          <w:jc w:val="center"/>
        </w:trPr>
        <w:tc>
          <w:tcPr>
            <w:tcW w:w="993" w:type="dxa"/>
            <w:shd w:val="clear" w:color="auto" w:fill="D9D9D9" w:themeFill="background1" w:themeFillShade="D9"/>
            <w:vAlign w:val="center"/>
            <w:hideMark/>
          </w:tcPr>
          <w:p w14:paraId="45904EFD" w14:textId="77777777" w:rsidR="004871A0" w:rsidRPr="00C96428" w:rsidRDefault="004871A0" w:rsidP="006133A6">
            <w:pPr>
              <w:jc w:val="both"/>
              <w:rPr>
                <w:bCs/>
                <w:iCs/>
                <w:lang w:eastAsia="en-US"/>
              </w:rPr>
            </w:pPr>
            <w:r w:rsidRPr="00C96428">
              <w:rPr>
                <w:bCs/>
                <w:iCs/>
                <w:lang w:eastAsia="en-US"/>
              </w:rPr>
              <w:t>1.</w:t>
            </w:r>
          </w:p>
        </w:tc>
        <w:tc>
          <w:tcPr>
            <w:tcW w:w="7109" w:type="dxa"/>
            <w:vAlign w:val="center"/>
            <w:hideMark/>
          </w:tcPr>
          <w:p w14:paraId="4C330884" w14:textId="77777777" w:rsidR="004871A0" w:rsidRPr="00C96428" w:rsidRDefault="004871A0" w:rsidP="006133A6">
            <w:pPr>
              <w:jc w:val="both"/>
              <w:rPr>
                <w:bCs/>
                <w:iCs/>
                <w:lang w:eastAsia="en-US"/>
              </w:rPr>
            </w:pPr>
            <w:r w:rsidRPr="00C96428">
              <w:rPr>
                <w:bCs/>
                <w:iCs/>
                <w:lang w:eastAsia="en-US"/>
              </w:rPr>
              <w:t>Pristup Internet mreži realizirati će se putem žičane bakrene parice i/ili svjetlovodnog prijenosnog medija</w:t>
            </w:r>
          </w:p>
        </w:tc>
        <w:tc>
          <w:tcPr>
            <w:tcW w:w="1043" w:type="dxa"/>
            <w:shd w:val="clear" w:color="auto" w:fill="D9D9D9" w:themeFill="background1" w:themeFillShade="D9"/>
            <w:vAlign w:val="center"/>
            <w:hideMark/>
          </w:tcPr>
          <w:p w14:paraId="5CDA8A2A"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hideMark/>
          </w:tcPr>
          <w:p w14:paraId="46F361C5" w14:textId="77777777" w:rsidR="004871A0" w:rsidRPr="00C96428" w:rsidRDefault="004871A0" w:rsidP="006133A6">
            <w:pPr>
              <w:jc w:val="both"/>
              <w:rPr>
                <w:bCs/>
                <w:iCs/>
                <w:lang w:eastAsia="en-US"/>
              </w:rPr>
            </w:pPr>
            <w:r w:rsidRPr="00C96428">
              <w:rPr>
                <w:bCs/>
                <w:iCs/>
                <w:lang w:eastAsia="en-US"/>
              </w:rPr>
              <w:t>NE</w:t>
            </w:r>
          </w:p>
        </w:tc>
      </w:tr>
      <w:tr w:rsidR="004871A0" w:rsidRPr="00C96428" w14:paraId="78DA0BE4" w14:textId="77777777" w:rsidTr="006133A6">
        <w:trPr>
          <w:trHeight w:val="508"/>
          <w:jc w:val="center"/>
        </w:trPr>
        <w:tc>
          <w:tcPr>
            <w:tcW w:w="993" w:type="dxa"/>
            <w:shd w:val="clear" w:color="auto" w:fill="D9D9D9" w:themeFill="background1" w:themeFillShade="D9"/>
            <w:vAlign w:val="center"/>
          </w:tcPr>
          <w:p w14:paraId="08E71595" w14:textId="77777777" w:rsidR="004871A0" w:rsidRPr="00C96428" w:rsidRDefault="004871A0" w:rsidP="006133A6">
            <w:pPr>
              <w:jc w:val="both"/>
              <w:rPr>
                <w:bCs/>
                <w:iCs/>
                <w:lang w:eastAsia="en-US"/>
              </w:rPr>
            </w:pPr>
            <w:r w:rsidRPr="00C96428">
              <w:rPr>
                <w:bCs/>
                <w:iCs/>
                <w:lang w:eastAsia="en-US"/>
              </w:rPr>
              <w:t>2.</w:t>
            </w:r>
          </w:p>
        </w:tc>
        <w:tc>
          <w:tcPr>
            <w:tcW w:w="7109" w:type="dxa"/>
            <w:vAlign w:val="center"/>
          </w:tcPr>
          <w:p w14:paraId="2433AF47" w14:textId="77777777" w:rsidR="004871A0" w:rsidRPr="00C96428" w:rsidRDefault="004871A0" w:rsidP="006133A6">
            <w:pPr>
              <w:jc w:val="both"/>
              <w:rPr>
                <w:bCs/>
                <w:iCs/>
                <w:lang w:eastAsia="en-US"/>
              </w:rPr>
            </w:pPr>
            <w:r w:rsidRPr="00C96428">
              <w:rPr>
                <w:bCs/>
                <w:iCs/>
                <w:lang w:eastAsia="en-US"/>
              </w:rPr>
              <w:t>Ponuditelj treba osigurati za asimetričan pristup Internetu osiguravanje 1 stalne javne IP adrese koje će biti na WAN ili LAN sučelju CPE opreme u sklopu usluge</w:t>
            </w:r>
          </w:p>
        </w:tc>
        <w:tc>
          <w:tcPr>
            <w:tcW w:w="1043" w:type="dxa"/>
            <w:shd w:val="clear" w:color="auto" w:fill="D9D9D9" w:themeFill="background1" w:themeFillShade="D9"/>
            <w:vAlign w:val="center"/>
          </w:tcPr>
          <w:p w14:paraId="6DD7FF76"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tcPr>
          <w:p w14:paraId="12704A2B" w14:textId="77777777" w:rsidR="004871A0" w:rsidRPr="00C96428" w:rsidRDefault="004871A0" w:rsidP="006133A6">
            <w:pPr>
              <w:jc w:val="both"/>
              <w:rPr>
                <w:bCs/>
                <w:iCs/>
                <w:lang w:eastAsia="en-US"/>
              </w:rPr>
            </w:pPr>
            <w:r w:rsidRPr="00C96428">
              <w:rPr>
                <w:bCs/>
                <w:iCs/>
                <w:lang w:eastAsia="en-US"/>
              </w:rPr>
              <w:t>NE</w:t>
            </w:r>
          </w:p>
        </w:tc>
      </w:tr>
      <w:tr w:rsidR="004871A0" w:rsidRPr="00C96428" w14:paraId="28923D92" w14:textId="77777777" w:rsidTr="006133A6">
        <w:trPr>
          <w:trHeight w:val="508"/>
          <w:jc w:val="center"/>
        </w:trPr>
        <w:tc>
          <w:tcPr>
            <w:tcW w:w="993" w:type="dxa"/>
            <w:shd w:val="clear" w:color="auto" w:fill="D9D9D9" w:themeFill="background1" w:themeFillShade="D9"/>
            <w:vAlign w:val="center"/>
          </w:tcPr>
          <w:p w14:paraId="6007137A" w14:textId="77777777" w:rsidR="004871A0" w:rsidRPr="00C96428" w:rsidRDefault="004871A0" w:rsidP="006133A6">
            <w:pPr>
              <w:jc w:val="both"/>
              <w:rPr>
                <w:bCs/>
                <w:iCs/>
                <w:lang w:eastAsia="en-US"/>
              </w:rPr>
            </w:pPr>
            <w:r w:rsidRPr="00C96428">
              <w:rPr>
                <w:bCs/>
                <w:iCs/>
                <w:lang w:eastAsia="en-US"/>
              </w:rPr>
              <w:t>3.</w:t>
            </w:r>
          </w:p>
        </w:tc>
        <w:tc>
          <w:tcPr>
            <w:tcW w:w="7109" w:type="dxa"/>
            <w:vAlign w:val="center"/>
          </w:tcPr>
          <w:p w14:paraId="0A830DA9" w14:textId="77777777" w:rsidR="004871A0" w:rsidRPr="00C96428" w:rsidRDefault="004871A0" w:rsidP="006133A6">
            <w:pPr>
              <w:jc w:val="both"/>
              <w:rPr>
                <w:bCs/>
                <w:iCs/>
                <w:lang w:eastAsia="en-US"/>
              </w:rPr>
            </w:pPr>
            <w:r w:rsidRPr="00C96428">
              <w:rPr>
                <w:bCs/>
                <w:iCs/>
                <w:lang w:eastAsia="en-US"/>
              </w:rPr>
              <w:t>Obaviti sve administrativne poslove vezane uz registraciju i promjenu primarnog i sekundarnog DNS poslužitelja za registrirane Internet domene Naručitelja</w:t>
            </w:r>
          </w:p>
        </w:tc>
        <w:tc>
          <w:tcPr>
            <w:tcW w:w="1043" w:type="dxa"/>
            <w:shd w:val="clear" w:color="auto" w:fill="D9D9D9" w:themeFill="background1" w:themeFillShade="D9"/>
            <w:vAlign w:val="center"/>
          </w:tcPr>
          <w:p w14:paraId="60AFB3CE"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tcPr>
          <w:p w14:paraId="4F91D481" w14:textId="77777777" w:rsidR="004871A0" w:rsidRPr="00C96428" w:rsidRDefault="004871A0" w:rsidP="006133A6">
            <w:pPr>
              <w:jc w:val="both"/>
              <w:rPr>
                <w:bCs/>
                <w:iCs/>
                <w:lang w:eastAsia="en-US"/>
              </w:rPr>
            </w:pPr>
            <w:r w:rsidRPr="00C96428">
              <w:rPr>
                <w:bCs/>
                <w:iCs/>
                <w:lang w:eastAsia="en-US"/>
              </w:rPr>
              <w:t>NE</w:t>
            </w:r>
          </w:p>
        </w:tc>
      </w:tr>
      <w:tr w:rsidR="004871A0" w:rsidRPr="00C96428" w14:paraId="7637DB06" w14:textId="77777777" w:rsidTr="006133A6">
        <w:trPr>
          <w:trHeight w:val="508"/>
          <w:jc w:val="center"/>
        </w:trPr>
        <w:tc>
          <w:tcPr>
            <w:tcW w:w="993" w:type="dxa"/>
            <w:shd w:val="clear" w:color="auto" w:fill="D9D9D9" w:themeFill="background1" w:themeFillShade="D9"/>
            <w:vAlign w:val="center"/>
          </w:tcPr>
          <w:p w14:paraId="0D50C250" w14:textId="77777777" w:rsidR="004871A0" w:rsidRPr="00C96428" w:rsidRDefault="004871A0" w:rsidP="006133A6">
            <w:pPr>
              <w:jc w:val="both"/>
              <w:rPr>
                <w:bCs/>
                <w:iCs/>
                <w:lang w:eastAsia="en-US"/>
              </w:rPr>
            </w:pPr>
            <w:r w:rsidRPr="00C96428">
              <w:rPr>
                <w:bCs/>
                <w:iCs/>
                <w:lang w:eastAsia="en-US"/>
              </w:rPr>
              <w:t>4.</w:t>
            </w:r>
          </w:p>
        </w:tc>
        <w:tc>
          <w:tcPr>
            <w:tcW w:w="7109" w:type="dxa"/>
            <w:vAlign w:val="center"/>
          </w:tcPr>
          <w:p w14:paraId="6E3B3A58" w14:textId="77777777" w:rsidR="004871A0" w:rsidRPr="00C96428" w:rsidRDefault="004871A0" w:rsidP="006133A6">
            <w:pPr>
              <w:jc w:val="both"/>
              <w:rPr>
                <w:bCs/>
                <w:iCs/>
                <w:lang w:eastAsia="en-US"/>
              </w:rPr>
            </w:pPr>
            <w:r w:rsidRPr="00C96428">
              <w:rPr>
                <w:bCs/>
                <w:iCs/>
                <w:lang w:eastAsia="en-US"/>
              </w:rPr>
              <w:t>Isporuka, konfiguriranje i održavanje CPE opreme Ponuditelja na lokaciji Naručitelja koja je potrebna za pristup Internetu</w:t>
            </w:r>
          </w:p>
        </w:tc>
        <w:tc>
          <w:tcPr>
            <w:tcW w:w="1043" w:type="dxa"/>
            <w:shd w:val="clear" w:color="auto" w:fill="D9D9D9" w:themeFill="background1" w:themeFillShade="D9"/>
            <w:vAlign w:val="center"/>
          </w:tcPr>
          <w:p w14:paraId="713A4684"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tcPr>
          <w:p w14:paraId="63B01C3A" w14:textId="77777777" w:rsidR="004871A0" w:rsidRPr="00C96428" w:rsidRDefault="004871A0" w:rsidP="006133A6">
            <w:pPr>
              <w:jc w:val="both"/>
              <w:rPr>
                <w:bCs/>
                <w:iCs/>
                <w:lang w:eastAsia="en-US"/>
              </w:rPr>
            </w:pPr>
            <w:r w:rsidRPr="00C96428">
              <w:rPr>
                <w:bCs/>
                <w:iCs/>
                <w:lang w:eastAsia="en-US"/>
              </w:rPr>
              <w:t>NE</w:t>
            </w:r>
          </w:p>
        </w:tc>
      </w:tr>
      <w:tr w:rsidR="004871A0" w:rsidRPr="00C96428" w14:paraId="05311F5D" w14:textId="77777777" w:rsidTr="006133A6">
        <w:trPr>
          <w:trHeight w:val="508"/>
          <w:jc w:val="center"/>
        </w:trPr>
        <w:tc>
          <w:tcPr>
            <w:tcW w:w="993" w:type="dxa"/>
            <w:shd w:val="clear" w:color="auto" w:fill="D9D9D9" w:themeFill="background1" w:themeFillShade="D9"/>
            <w:vAlign w:val="center"/>
          </w:tcPr>
          <w:p w14:paraId="57DA5BFB" w14:textId="77777777" w:rsidR="004871A0" w:rsidRPr="00C96428" w:rsidRDefault="004871A0" w:rsidP="006133A6">
            <w:pPr>
              <w:jc w:val="both"/>
              <w:rPr>
                <w:bCs/>
                <w:iCs/>
                <w:lang w:eastAsia="en-US"/>
              </w:rPr>
            </w:pPr>
            <w:r w:rsidRPr="00C96428">
              <w:rPr>
                <w:bCs/>
                <w:iCs/>
                <w:lang w:eastAsia="en-US"/>
              </w:rPr>
              <w:t>5.</w:t>
            </w:r>
          </w:p>
        </w:tc>
        <w:tc>
          <w:tcPr>
            <w:tcW w:w="7109" w:type="dxa"/>
            <w:vAlign w:val="center"/>
          </w:tcPr>
          <w:p w14:paraId="6F078E1D" w14:textId="77777777" w:rsidR="004871A0" w:rsidRPr="00C96428" w:rsidRDefault="004871A0" w:rsidP="006133A6">
            <w:pPr>
              <w:jc w:val="both"/>
              <w:rPr>
                <w:bCs/>
                <w:iCs/>
                <w:lang w:eastAsia="en-US"/>
              </w:rPr>
            </w:pPr>
            <w:r w:rsidRPr="00C96428">
              <w:rPr>
                <w:bCs/>
                <w:iCs/>
                <w:lang w:eastAsia="en-US"/>
              </w:rPr>
              <w:t>Priključak na terminalnoj opremi za pristup Internet mreži mora biti Ethernet priključak (RJ 45)  10/100/1000BaseT</w:t>
            </w:r>
          </w:p>
        </w:tc>
        <w:tc>
          <w:tcPr>
            <w:tcW w:w="1043" w:type="dxa"/>
            <w:shd w:val="clear" w:color="auto" w:fill="D9D9D9" w:themeFill="background1" w:themeFillShade="D9"/>
            <w:vAlign w:val="center"/>
          </w:tcPr>
          <w:p w14:paraId="0FE3D7E3"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tcPr>
          <w:p w14:paraId="32DDE1ED" w14:textId="77777777" w:rsidR="004871A0" w:rsidRPr="00C96428" w:rsidRDefault="004871A0" w:rsidP="006133A6">
            <w:pPr>
              <w:jc w:val="both"/>
              <w:rPr>
                <w:bCs/>
                <w:iCs/>
                <w:lang w:eastAsia="en-US"/>
              </w:rPr>
            </w:pPr>
            <w:r w:rsidRPr="00C96428">
              <w:rPr>
                <w:bCs/>
                <w:iCs/>
                <w:lang w:eastAsia="en-US"/>
              </w:rPr>
              <w:t>NE</w:t>
            </w:r>
          </w:p>
        </w:tc>
      </w:tr>
      <w:tr w:rsidR="004871A0" w:rsidRPr="00C96428" w14:paraId="2A4B90AC" w14:textId="77777777" w:rsidTr="006133A6">
        <w:trPr>
          <w:trHeight w:val="508"/>
          <w:jc w:val="center"/>
        </w:trPr>
        <w:tc>
          <w:tcPr>
            <w:tcW w:w="993" w:type="dxa"/>
            <w:shd w:val="clear" w:color="auto" w:fill="D9D9D9" w:themeFill="background1" w:themeFillShade="D9"/>
            <w:vAlign w:val="center"/>
            <w:hideMark/>
          </w:tcPr>
          <w:p w14:paraId="488CD33B" w14:textId="77777777" w:rsidR="004871A0" w:rsidRPr="00C96428" w:rsidRDefault="004871A0" w:rsidP="006133A6">
            <w:pPr>
              <w:jc w:val="both"/>
              <w:rPr>
                <w:bCs/>
                <w:iCs/>
                <w:lang w:eastAsia="en-US"/>
              </w:rPr>
            </w:pPr>
            <w:r w:rsidRPr="00C96428">
              <w:rPr>
                <w:bCs/>
                <w:iCs/>
                <w:lang w:eastAsia="en-US"/>
              </w:rPr>
              <w:t>6.</w:t>
            </w:r>
          </w:p>
        </w:tc>
        <w:tc>
          <w:tcPr>
            <w:tcW w:w="7109" w:type="dxa"/>
            <w:vAlign w:val="center"/>
            <w:hideMark/>
          </w:tcPr>
          <w:p w14:paraId="5D904ADC" w14:textId="77777777" w:rsidR="004871A0" w:rsidRPr="00C96428" w:rsidRDefault="004871A0" w:rsidP="006133A6">
            <w:pPr>
              <w:jc w:val="both"/>
              <w:rPr>
                <w:bCs/>
                <w:iCs/>
                <w:lang w:eastAsia="en-US"/>
              </w:rPr>
            </w:pPr>
            <w:r w:rsidRPr="00C96428">
              <w:rPr>
                <w:bCs/>
                <w:iCs/>
                <w:lang w:eastAsia="en-US"/>
              </w:rPr>
              <w:t>Propusnost Internet mreže mora odgovarati zatraženoj brzini što će biti testirano pri puštanju usluge, periodično i po potrebi</w:t>
            </w:r>
          </w:p>
        </w:tc>
        <w:tc>
          <w:tcPr>
            <w:tcW w:w="1043" w:type="dxa"/>
            <w:shd w:val="clear" w:color="auto" w:fill="D9D9D9" w:themeFill="background1" w:themeFillShade="D9"/>
            <w:vAlign w:val="center"/>
            <w:hideMark/>
          </w:tcPr>
          <w:p w14:paraId="0394BE41"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hideMark/>
          </w:tcPr>
          <w:p w14:paraId="7C537F67" w14:textId="77777777" w:rsidR="004871A0" w:rsidRPr="00C96428" w:rsidRDefault="004871A0" w:rsidP="006133A6">
            <w:pPr>
              <w:jc w:val="both"/>
              <w:rPr>
                <w:bCs/>
                <w:iCs/>
                <w:lang w:eastAsia="en-US"/>
              </w:rPr>
            </w:pPr>
            <w:r w:rsidRPr="00C96428">
              <w:rPr>
                <w:bCs/>
                <w:iCs/>
                <w:lang w:eastAsia="en-US"/>
              </w:rPr>
              <w:t>NE</w:t>
            </w:r>
          </w:p>
        </w:tc>
      </w:tr>
      <w:tr w:rsidR="004871A0" w:rsidRPr="00C96428" w14:paraId="384F8202" w14:textId="77777777" w:rsidTr="006133A6">
        <w:trPr>
          <w:trHeight w:val="523"/>
          <w:jc w:val="center"/>
        </w:trPr>
        <w:tc>
          <w:tcPr>
            <w:tcW w:w="993" w:type="dxa"/>
            <w:shd w:val="clear" w:color="auto" w:fill="D9D9D9" w:themeFill="background1" w:themeFillShade="D9"/>
            <w:vAlign w:val="center"/>
            <w:hideMark/>
          </w:tcPr>
          <w:p w14:paraId="2FF9F2DF" w14:textId="77777777" w:rsidR="004871A0" w:rsidRPr="00C96428" w:rsidRDefault="004871A0" w:rsidP="006133A6">
            <w:pPr>
              <w:jc w:val="both"/>
              <w:rPr>
                <w:bCs/>
                <w:iCs/>
                <w:lang w:eastAsia="en-US"/>
              </w:rPr>
            </w:pPr>
            <w:r w:rsidRPr="00C96428">
              <w:rPr>
                <w:bCs/>
                <w:iCs/>
                <w:lang w:eastAsia="en-US"/>
              </w:rPr>
              <w:t>7.</w:t>
            </w:r>
          </w:p>
        </w:tc>
        <w:tc>
          <w:tcPr>
            <w:tcW w:w="7109" w:type="dxa"/>
            <w:vAlign w:val="center"/>
            <w:hideMark/>
          </w:tcPr>
          <w:p w14:paraId="22E72D6E" w14:textId="77777777" w:rsidR="004871A0" w:rsidRPr="00C96428" w:rsidRDefault="004871A0" w:rsidP="006133A6">
            <w:pPr>
              <w:jc w:val="both"/>
              <w:rPr>
                <w:bCs/>
                <w:iCs/>
                <w:lang w:eastAsia="en-US"/>
              </w:rPr>
            </w:pPr>
            <w:r w:rsidRPr="00C96428">
              <w:rPr>
                <w:bCs/>
                <w:iCs/>
                <w:lang w:eastAsia="en-US"/>
              </w:rPr>
              <w:t>Ponuditelj raspolaže sustavom za nadzor i upravljanje svoje mreže i usluga, putem kojeg ima 00 – 24 sata uvid u status priključaka i usluga koje isporučuje Naručitelju i koji mu omogućava proaktivni nadzor istih.</w:t>
            </w:r>
          </w:p>
        </w:tc>
        <w:tc>
          <w:tcPr>
            <w:tcW w:w="1043" w:type="dxa"/>
            <w:shd w:val="clear" w:color="auto" w:fill="D9D9D9" w:themeFill="background1" w:themeFillShade="D9"/>
            <w:vAlign w:val="center"/>
            <w:hideMark/>
          </w:tcPr>
          <w:p w14:paraId="19C69554"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hideMark/>
          </w:tcPr>
          <w:p w14:paraId="725B6C1D" w14:textId="77777777" w:rsidR="004871A0" w:rsidRPr="00C96428" w:rsidRDefault="004871A0" w:rsidP="006133A6">
            <w:pPr>
              <w:jc w:val="both"/>
              <w:rPr>
                <w:bCs/>
                <w:iCs/>
                <w:lang w:eastAsia="en-US"/>
              </w:rPr>
            </w:pPr>
            <w:r w:rsidRPr="00C96428">
              <w:rPr>
                <w:bCs/>
                <w:iCs/>
                <w:lang w:eastAsia="en-US"/>
              </w:rPr>
              <w:t>NE</w:t>
            </w:r>
          </w:p>
        </w:tc>
      </w:tr>
      <w:tr w:rsidR="004871A0" w:rsidRPr="00C96428" w14:paraId="587CF4BC" w14:textId="77777777" w:rsidTr="006133A6">
        <w:trPr>
          <w:trHeight w:val="625"/>
          <w:jc w:val="center"/>
        </w:trPr>
        <w:tc>
          <w:tcPr>
            <w:tcW w:w="993" w:type="dxa"/>
            <w:shd w:val="clear" w:color="auto" w:fill="D9D9D9" w:themeFill="background1" w:themeFillShade="D9"/>
            <w:vAlign w:val="center"/>
            <w:hideMark/>
          </w:tcPr>
          <w:p w14:paraId="5D3B48BD" w14:textId="77777777" w:rsidR="004871A0" w:rsidRPr="00C96428" w:rsidRDefault="004871A0" w:rsidP="006133A6">
            <w:pPr>
              <w:jc w:val="both"/>
              <w:rPr>
                <w:bCs/>
                <w:iCs/>
                <w:lang w:eastAsia="en-US"/>
              </w:rPr>
            </w:pPr>
            <w:r w:rsidRPr="00C96428">
              <w:rPr>
                <w:bCs/>
                <w:iCs/>
                <w:lang w:eastAsia="en-US"/>
              </w:rPr>
              <w:t>8.</w:t>
            </w:r>
          </w:p>
        </w:tc>
        <w:tc>
          <w:tcPr>
            <w:tcW w:w="7109" w:type="dxa"/>
            <w:vAlign w:val="center"/>
            <w:hideMark/>
          </w:tcPr>
          <w:p w14:paraId="46625579" w14:textId="77777777" w:rsidR="004871A0" w:rsidRPr="00C96428" w:rsidRDefault="004871A0" w:rsidP="006133A6">
            <w:pPr>
              <w:jc w:val="both"/>
              <w:rPr>
                <w:bCs/>
                <w:iCs/>
                <w:lang w:eastAsia="en-US"/>
              </w:rPr>
            </w:pPr>
            <w:r w:rsidRPr="00C96428">
              <w:rPr>
                <w:bCs/>
                <w:iCs/>
                <w:lang w:eastAsia="en-US"/>
              </w:rPr>
              <w:t>Visoka raspoloživost povezanosti na globalnu Internet mrežu preko minimalno četiri (4) međusobno neovisna i međunarodna Tier 1 Internet davatelja usluga</w:t>
            </w:r>
          </w:p>
        </w:tc>
        <w:tc>
          <w:tcPr>
            <w:tcW w:w="1043" w:type="dxa"/>
            <w:shd w:val="clear" w:color="auto" w:fill="D9D9D9" w:themeFill="background1" w:themeFillShade="D9"/>
            <w:vAlign w:val="center"/>
            <w:hideMark/>
          </w:tcPr>
          <w:p w14:paraId="4575E27E"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hideMark/>
          </w:tcPr>
          <w:p w14:paraId="567EC5F4" w14:textId="77777777" w:rsidR="004871A0" w:rsidRPr="00C96428" w:rsidRDefault="004871A0" w:rsidP="006133A6">
            <w:pPr>
              <w:jc w:val="both"/>
              <w:rPr>
                <w:bCs/>
                <w:iCs/>
                <w:lang w:eastAsia="en-US"/>
              </w:rPr>
            </w:pPr>
            <w:r w:rsidRPr="00C96428">
              <w:rPr>
                <w:bCs/>
                <w:iCs/>
                <w:lang w:eastAsia="en-US"/>
              </w:rPr>
              <w:t>NE</w:t>
            </w:r>
          </w:p>
        </w:tc>
      </w:tr>
      <w:tr w:rsidR="004871A0" w:rsidRPr="00C96428" w14:paraId="4665944C" w14:textId="77777777" w:rsidTr="006133A6">
        <w:trPr>
          <w:trHeight w:val="612"/>
          <w:jc w:val="center"/>
        </w:trPr>
        <w:tc>
          <w:tcPr>
            <w:tcW w:w="993" w:type="dxa"/>
            <w:shd w:val="clear" w:color="auto" w:fill="D9D9D9" w:themeFill="background1" w:themeFillShade="D9"/>
            <w:vAlign w:val="center"/>
            <w:hideMark/>
          </w:tcPr>
          <w:p w14:paraId="4CC5BAFF" w14:textId="77777777" w:rsidR="004871A0" w:rsidRPr="00C96428" w:rsidRDefault="004871A0" w:rsidP="006133A6">
            <w:pPr>
              <w:jc w:val="both"/>
              <w:rPr>
                <w:bCs/>
                <w:iCs/>
                <w:lang w:eastAsia="en-US"/>
              </w:rPr>
            </w:pPr>
            <w:r w:rsidRPr="00C96428">
              <w:rPr>
                <w:bCs/>
                <w:iCs/>
                <w:lang w:eastAsia="en-US"/>
              </w:rPr>
              <w:t>9.</w:t>
            </w:r>
          </w:p>
        </w:tc>
        <w:tc>
          <w:tcPr>
            <w:tcW w:w="7109" w:type="dxa"/>
            <w:vAlign w:val="center"/>
            <w:hideMark/>
          </w:tcPr>
          <w:p w14:paraId="58A3954A" w14:textId="77777777" w:rsidR="004871A0" w:rsidRPr="00C96428" w:rsidRDefault="004871A0" w:rsidP="006133A6">
            <w:pPr>
              <w:jc w:val="both"/>
              <w:rPr>
                <w:bCs/>
                <w:iCs/>
                <w:lang w:eastAsia="en-US"/>
              </w:rPr>
            </w:pPr>
            <w:r w:rsidRPr="00C96428">
              <w:rPr>
                <w:bCs/>
                <w:iCs/>
                <w:lang w:eastAsia="en-US"/>
              </w:rPr>
              <w:t>Tehnička i korisnička podrška 24 sata dnevno, 7 dana u tjednu</w:t>
            </w:r>
          </w:p>
        </w:tc>
        <w:tc>
          <w:tcPr>
            <w:tcW w:w="1043" w:type="dxa"/>
            <w:shd w:val="clear" w:color="auto" w:fill="D9D9D9" w:themeFill="background1" w:themeFillShade="D9"/>
            <w:vAlign w:val="center"/>
            <w:hideMark/>
          </w:tcPr>
          <w:p w14:paraId="16A30AC2"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hideMark/>
          </w:tcPr>
          <w:p w14:paraId="07E063E9" w14:textId="77777777" w:rsidR="004871A0" w:rsidRPr="00C96428" w:rsidRDefault="004871A0" w:rsidP="006133A6">
            <w:pPr>
              <w:jc w:val="both"/>
              <w:rPr>
                <w:bCs/>
                <w:iCs/>
                <w:lang w:eastAsia="en-US"/>
              </w:rPr>
            </w:pPr>
            <w:r w:rsidRPr="00C96428">
              <w:rPr>
                <w:bCs/>
                <w:iCs/>
                <w:lang w:eastAsia="en-US"/>
              </w:rPr>
              <w:t>NE</w:t>
            </w:r>
          </w:p>
        </w:tc>
      </w:tr>
      <w:tr w:rsidR="004871A0" w:rsidRPr="00C96428" w14:paraId="4096E6BC" w14:textId="77777777" w:rsidTr="006133A6">
        <w:trPr>
          <w:trHeight w:val="486"/>
          <w:jc w:val="center"/>
        </w:trPr>
        <w:tc>
          <w:tcPr>
            <w:tcW w:w="993" w:type="dxa"/>
            <w:shd w:val="clear" w:color="auto" w:fill="D9D9D9" w:themeFill="background1" w:themeFillShade="D9"/>
            <w:vAlign w:val="center"/>
          </w:tcPr>
          <w:p w14:paraId="41F6F95B" w14:textId="77777777" w:rsidR="004871A0" w:rsidRPr="00C96428" w:rsidRDefault="004871A0" w:rsidP="006133A6">
            <w:pPr>
              <w:jc w:val="both"/>
              <w:rPr>
                <w:bCs/>
                <w:iCs/>
                <w:lang w:eastAsia="en-US"/>
              </w:rPr>
            </w:pPr>
            <w:r w:rsidRPr="00C96428">
              <w:rPr>
                <w:bCs/>
                <w:iCs/>
                <w:lang w:eastAsia="en-US"/>
              </w:rPr>
              <w:t>10.</w:t>
            </w:r>
          </w:p>
        </w:tc>
        <w:tc>
          <w:tcPr>
            <w:tcW w:w="7109" w:type="dxa"/>
            <w:vAlign w:val="center"/>
          </w:tcPr>
          <w:p w14:paraId="3AC8F86B" w14:textId="77777777" w:rsidR="004871A0" w:rsidRPr="00C96428" w:rsidRDefault="004871A0" w:rsidP="006133A6">
            <w:pPr>
              <w:jc w:val="both"/>
              <w:rPr>
                <w:bCs/>
                <w:iCs/>
                <w:lang w:eastAsia="en-US"/>
              </w:rPr>
            </w:pPr>
            <w:r w:rsidRPr="00C96428">
              <w:rPr>
                <w:bCs/>
                <w:iCs/>
                <w:lang w:eastAsia="en-US"/>
              </w:rPr>
              <w:t>Uslugu pristupa Internet mreži realizirati najkasnije u roku od 15 dana od dana potpisa ugovora</w:t>
            </w:r>
          </w:p>
        </w:tc>
        <w:tc>
          <w:tcPr>
            <w:tcW w:w="1043" w:type="dxa"/>
            <w:shd w:val="clear" w:color="auto" w:fill="D9D9D9" w:themeFill="background1" w:themeFillShade="D9"/>
            <w:vAlign w:val="center"/>
          </w:tcPr>
          <w:p w14:paraId="4AEEEAFA" w14:textId="77777777" w:rsidR="004871A0" w:rsidRPr="00C96428" w:rsidRDefault="004871A0" w:rsidP="006133A6">
            <w:pPr>
              <w:jc w:val="both"/>
              <w:rPr>
                <w:bCs/>
                <w:iCs/>
                <w:lang w:eastAsia="en-US"/>
              </w:rPr>
            </w:pPr>
            <w:r w:rsidRPr="00C96428">
              <w:rPr>
                <w:bCs/>
                <w:iCs/>
                <w:lang w:eastAsia="en-US"/>
              </w:rPr>
              <w:t>DA</w:t>
            </w:r>
          </w:p>
        </w:tc>
        <w:tc>
          <w:tcPr>
            <w:tcW w:w="631" w:type="dxa"/>
            <w:shd w:val="clear" w:color="auto" w:fill="D9D9D9" w:themeFill="background1" w:themeFillShade="D9"/>
            <w:vAlign w:val="center"/>
          </w:tcPr>
          <w:p w14:paraId="4AB944F2" w14:textId="77777777" w:rsidR="004871A0" w:rsidRPr="00C96428" w:rsidRDefault="004871A0" w:rsidP="006133A6">
            <w:pPr>
              <w:jc w:val="both"/>
              <w:rPr>
                <w:bCs/>
                <w:iCs/>
                <w:lang w:eastAsia="en-US"/>
              </w:rPr>
            </w:pPr>
            <w:r w:rsidRPr="00C96428">
              <w:rPr>
                <w:bCs/>
                <w:iCs/>
                <w:lang w:eastAsia="en-US"/>
              </w:rPr>
              <w:t>NE</w:t>
            </w:r>
          </w:p>
        </w:tc>
      </w:tr>
      <w:tr w:rsidR="004871A0" w:rsidRPr="00C96428" w14:paraId="1B537861" w14:textId="77777777" w:rsidTr="006133A6">
        <w:trPr>
          <w:trHeight w:val="274"/>
          <w:jc w:val="center"/>
        </w:trPr>
        <w:tc>
          <w:tcPr>
            <w:tcW w:w="993" w:type="dxa"/>
            <w:shd w:val="clear" w:color="auto" w:fill="D9D9D9" w:themeFill="background1" w:themeFillShade="D9"/>
            <w:vAlign w:val="center"/>
          </w:tcPr>
          <w:p w14:paraId="781E8692" w14:textId="77777777" w:rsidR="004871A0" w:rsidRPr="00C96428" w:rsidRDefault="004871A0" w:rsidP="006133A6">
            <w:pPr>
              <w:jc w:val="both"/>
              <w:rPr>
                <w:bCs/>
                <w:iCs/>
                <w:lang w:eastAsia="en-US"/>
              </w:rPr>
            </w:pPr>
            <w:r w:rsidRPr="00C96428">
              <w:rPr>
                <w:bCs/>
                <w:iCs/>
                <w:lang w:eastAsia="en-US"/>
              </w:rPr>
              <w:t>11.</w:t>
            </w:r>
          </w:p>
        </w:tc>
        <w:tc>
          <w:tcPr>
            <w:tcW w:w="7109" w:type="dxa"/>
            <w:vAlign w:val="center"/>
          </w:tcPr>
          <w:p w14:paraId="461D8BCB" w14:textId="77777777" w:rsidR="004871A0" w:rsidRPr="00C96428" w:rsidRDefault="004871A0" w:rsidP="006133A6">
            <w:pPr>
              <w:jc w:val="both"/>
              <w:rPr>
                <w:bCs/>
                <w:iCs/>
                <w:lang w:eastAsia="en-US"/>
              </w:rPr>
            </w:pPr>
            <w:r w:rsidRPr="00C96428">
              <w:rPr>
                <w:bCs/>
                <w:iCs/>
                <w:lang w:eastAsia="en-US"/>
              </w:rPr>
              <w:t xml:space="preserve">Za usluge asimetričnog pristupa Internetu, Ponuditelj mora omogućiti Naručitelju samostalno i/ili uz podršku Ponuditelja periodičku sigurnosnu provjeru IT sustava/mreže na različite tipove sigurnosnih incidenata i poznatih ranjivosti u svrhu detekcije različitih malicioznih programa (virusi/worm/bot i drugi zlonamjerni kodovi), utvrđivanja rizičnosti web stranica koje se posjećuju te ranjivih aplikacija unutar lokalne mreže kao i svih drugih  potencijalnih opasnosti za sigurnost IT sustava, sa neinvazivnim testiranjem čime se ne ugrožavaju performanse postojećeg IT sustava na lokaciji Naručitelja na kojemu se ispitivanje izvodi u vrijeme koje Naručitelju najviše odgovara. Ispitivanje će se provoditi periodički svakih 6 mjeseci u višednevnom trajanju (minimalno 10 dana), sigurnosnom opremom Ponuditelja na lokaciji Naručitelja za vrijeme trajanja testa. Ispitivanje mora biti upravljivo od strane Naručitelja omogućavajući automatsko kreiranje </w:t>
            </w:r>
            <w:r w:rsidRPr="00C96428">
              <w:rPr>
                <w:bCs/>
                <w:iCs/>
                <w:lang w:eastAsia="en-US"/>
              </w:rPr>
              <w:lastRenderedPageBreak/>
              <w:t>izvještaja po završetku ispitivanja koje sadrži preporučene aktivnosti u cilju otklanjanja potencijalnih sigurnosnih prijetnji i poboljšavanja zaštite vlastite mreže.</w:t>
            </w:r>
          </w:p>
        </w:tc>
        <w:tc>
          <w:tcPr>
            <w:tcW w:w="1043" w:type="dxa"/>
            <w:shd w:val="clear" w:color="auto" w:fill="D9D9D9" w:themeFill="background1" w:themeFillShade="D9"/>
            <w:vAlign w:val="center"/>
          </w:tcPr>
          <w:p w14:paraId="7688D537" w14:textId="77777777" w:rsidR="004871A0" w:rsidRPr="00C96428" w:rsidRDefault="004871A0" w:rsidP="006133A6">
            <w:pPr>
              <w:jc w:val="both"/>
              <w:rPr>
                <w:bCs/>
                <w:iCs/>
                <w:lang w:eastAsia="en-US"/>
              </w:rPr>
            </w:pPr>
            <w:r w:rsidRPr="00C96428">
              <w:rPr>
                <w:bCs/>
                <w:iCs/>
                <w:lang w:eastAsia="en-US"/>
              </w:rPr>
              <w:lastRenderedPageBreak/>
              <w:t>DA</w:t>
            </w:r>
          </w:p>
        </w:tc>
        <w:tc>
          <w:tcPr>
            <w:tcW w:w="631" w:type="dxa"/>
            <w:shd w:val="clear" w:color="auto" w:fill="D9D9D9" w:themeFill="background1" w:themeFillShade="D9"/>
            <w:vAlign w:val="center"/>
          </w:tcPr>
          <w:p w14:paraId="7A68A373" w14:textId="77777777" w:rsidR="004871A0" w:rsidRPr="00C96428" w:rsidRDefault="004871A0" w:rsidP="006133A6">
            <w:pPr>
              <w:jc w:val="both"/>
              <w:rPr>
                <w:bCs/>
                <w:iCs/>
                <w:lang w:eastAsia="en-US"/>
              </w:rPr>
            </w:pPr>
            <w:r w:rsidRPr="00C96428">
              <w:rPr>
                <w:bCs/>
                <w:iCs/>
                <w:lang w:eastAsia="en-US"/>
              </w:rPr>
              <w:t>NE</w:t>
            </w:r>
          </w:p>
        </w:tc>
      </w:tr>
    </w:tbl>
    <w:p w14:paraId="6C3DCF9E" w14:textId="77777777" w:rsidR="004871A0" w:rsidRPr="00C96428" w:rsidRDefault="004871A0" w:rsidP="004871A0">
      <w:pPr>
        <w:jc w:val="both"/>
        <w:rPr>
          <w:bCs/>
          <w:iCs/>
          <w:lang w:eastAsia="en-US"/>
        </w:rPr>
      </w:pPr>
    </w:p>
    <w:p w14:paraId="1A52CAF3" w14:textId="77777777" w:rsidR="004871A0" w:rsidRPr="00C96428" w:rsidRDefault="004871A0" w:rsidP="004871A0">
      <w:pPr>
        <w:jc w:val="both"/>
        <w:rPr>
          <w:bCs/>
          <w:iCs/>
          <w:lang w:eastAsia="en-US"/>
        </w:rPr>
      </w:pPr>
    </w:p>
    <w:p w14:paraId="75408B24" w14:textId="77777777" w:rsidR="004871A0" w:rsidRPr="00C96428" w:rsidRDefault="004871A0" w:rsidP="004871A0">
      <w:pPr>
        <w:jc w:val="both"/>
        <w:rPr>
          <w:b/>
          <w:i/>
          <w:lang w:eastAsia="en-US"/>
        </w:rPr>
      </w:pPr>
      <w:bookmarkStart w:id="104" w:name="_Hlk514683308"/>
      <w:r w:rsidRPr="00C96428">
        <w:rPr>
          <w:b/>
          <w:i/>
          <w:lang w:eastAsia="en-US"/>
        </w:rPr>
        <w:t>Ponuditelj:</w:t>
      </w:r>
    </w:p>
    <w:p w14:paraId="4826CD21" w14:textId="77777777" w:rsidR="004871A0" w:rsidRPr="00C96428" w:rsidRDefault="004871A0" w:rsidP="004871A0">
      <w:pPr>
        <w:jc w:val="both"/>
        <w:rPr>
          <w:b/>
          <w:i/>
          <w:lang w:eastAsia="en-US"/>
        </w:rPr>
      </w:pPr>
      <w:r w:rsidRPr="00C96428">
        <w:rPr>
          <w:b/>
          <w:i/>
          <w:lang w:eastAsia="en-US"/>
        </w:rPr>
        <w:tab/>
      </w:r>
      <w:r w:rsidRPr="00C96428">
        <w:rPr>
          <w:b/>
          <w:i/>
          <w:lang w:eastAsia="en-US"/>
        </w:rPr>
        <w:tab/>
      </w:r>
      <w:r w:rsidRPr="00C96428">
        <w:rPr>
          <w:b/>
          <w:i/>
          <w:lang w:eastAsia="en-US"/>
        </w:rPr>
        <w:tab/>
      </w:r>
      <w:r w:rsidRPr="00C96428">
        <w:rPr>
          <w:b/>
          <w:i/>
          <w:lang w:eastAsia="en-US"/>
        </w:rPr>
        <w:tab/>
      </w:r>
      <w:r w:rsidRPr="00C96428">
        <w:rPr>
          <w:b/>
          <w:i/>
          <w:lang w:eastAsia="en-US"/>
        </w:rPr>
        <w:tab/>
      </w:r>
      <w:r w:rsidRPr="00C96428">
        <w:rPr>
          <w:b/>
          <w:i/>
          <w:lang w:eastAsia="en-US"/>
        </w:rPr>
        <w:tab/>
      </w:r>
    </w:p>
    <w:p w14:paraId="139837F1" w14:textId="77777777" w:rsidR="004871A0" w:rsidRPr="00C96428" w:rsidRDefault="004871A0" w:rsidP="004871A0">
      <w:pPr>
        <w:jc w:val="both"/>
        <w:rPr>
          <w:i/>
          <w:lang w:eastAsia="en-US"/>
        </w:rPr>
      </w:pPr>
      <w:r w:rsidRPr="00C96428">
        <w:rPr>
          <w:i/>
          <w:lang w:eastAsia="en-US"/>
        </w:rPr>
        <w:t>___________________________________________</w:t>
      </w:r>
    </w:p>
    <w:p w14:paraId="51A6E0EE" w14:textId="77777777" w:rsidR="004871A0" w:rsidRPr="00C96428" w:rsidRDefault="004871A0" w:rsidP="004871A0">
      <w:pPr>
        <w:jc w:val="both"/>
        <w:rPr>
          <w:b/>
          <w:i/>
          <w:lang w:eastAsia="en-US"/>
        </w:rPr>
      </w:pPr>
      <w:r w:rsidRPr="00C96428">
        <w:rPr>
          <w:i/>
          <w:lang w:eastAsia="en-US"/>
        </w:rPr>
        <w:t>(potpis i pečat)</w:t>
      </w:r>
    </w:p>
    <w:bookmarkEnd w:id="104"/>
    <w:p w14:paraId="0A0FF623" w14:textId="77777777" w:rsidR="004871A0" w:rsidRPr="00C96428" w:rsidRDefault="004871A0" w:rsidP="004871A0">
      <w:pPr>
        <w:jc w:val="both"/>
        <w:rPr>
          <w:bCs/>
          <w:iCs/>
          <w:lang w:eastAsia="en-US"/>
        </w:rPr>
      </w:pPr>
    </w:p>
    <w:p w14:paraId="216250DE" w14:textId="77777777" w:rsidR="004871A0" w:rsidRPr="00C96428" w:rsidRDefault="004871A0" w:rsidP="004871A0">
      <w:pPr>
        <w:jc w:val="both"/>
        <w:rPr>
          <w:b/>
        </w:rPr>
      </w:pPr>
    </w:p>
    <w:p w14:paraId="53C5184F" w14:textId="77777777" w:rsidR="004871A0" w:rsidRPr="00C96428" w:rsidRDefault="004871A0" w:rsidP="004871A0">
      <w:pPr>
        <w:rPr>
          <w:lang w:eastAsia="en-US"/>
        </w:rPr>
      </w:pPr>
      <w:r>
        <w:rPr>
          <w:lang w:eastAsia="en-US"/>
        </w:rPr>
        <w:t>U _________________________, dana ____________ 2025. godine</w:t>
      </w:r>
    </w:p>
    <w:p w14:paraId="4B42695D" w14:textId="77777777" w:rsidR="004871A0" w:rsidRDefault="004871A0" w:rsidP="004871A0">
      <w:pPr>
        <w:rPr>
          <w:b/>
        </w:rPr>
      </w:pPr>
      <w:r>
        <w:rPr>
          <w:b/>
        </w:rPr>
        <w:br w:type="page"/>
      </w:r>
    </w:p>
    <w:p w14:paraId="4DD0E662" w14:textId="77777777" w:rsidR="004871A0" w:rsidRPr="00C96428" w:rsidRDefault="004871A0" w:rsidP="004871A0">
      <w:pPr>
        <w:jc w:val="both"/>
        <w:rPr>
          <w:b/>
        </w:rPr>
      </w:pPr>
      <w:r w:rsidRPr="00C96428">
        <w:rPr>
          <w:b/>
        </w:rPr>
        <w:lastRenderedPageBreak/>
        <w:t>SPECIFIKACIJA USLUGE HOTSPOT</w:t>
      </w:r>
    </w:p>
    <w:p w14:paraId="62231005" w14:textId="77777777" w:rsidR="004871A0" w:rsidRPr="00C96428" w:rsidRDefault="004871A0" w:rsidP="004871A0">
      <w:pPr>
        <w:jc w:val="both"/>
        <w:rPr>
          <w:lang w:eastAsia="en-US"/>
        </w:rPr>
      </w:pPr>
    </w:p>
    <w:p w14:paraId="762A8886" w14:textId="77777777" w:rsidR="004871A0" w:rsidRPr="00C96428" w:rsidRDefault="004871A0" w:rsidP="004871A0">
      <w:pPr>
        <w:jc w:val="both"/>
        <w:rPr>
          <w:bCs/>
          <w:iCs/>
          <w:lang w:eastAsia="en-US"/>
        </w:rPr>
      </w:pPr>
      <w:r w:rsidRPr="00C96428">
        <w:rPr>
          <w:bCs/>
          <w:iCs/>
          <w:lang w:eastAsia="en-US"/>
        </w:rPr>
        <w:t>Predmet usluge HotSpot jest usluga najma i održavanja cjelokupnog tehničkog rješenja HotSpot na lokaciji Naručitelja, a sastoji se od najma i održavanja AP (accesspoint) uređaja za WiFi HotSpot te hostanog WiFi kontrolera smještenog na lokaciji Ponuditelja. Ponuditelj mora biti osposobljen i ovlašten za kvalitetno izvršavanje telekomunikacijskih usluga. Ponuditelj je odgovoran za ispravno funkcioniranje opreme i usluga, te za ispostavljenu opremu na lokaciji Naručitelja.</w:t>
      </w:r>
    </w:p>
    <w:p w14:paraId="58C46E6B" w14:textId="77777777" w:rsidR="004871A0" w:rsidRPr="00C96428" w:rsidRDefault="004871A0" w:rsidP="004871A0">
      <w:pPr>
        <w:jc w:val="both"/>
        <w:rPr>
          <w:bCs/>
          <w:iCs/>
          <w:lang w:eastAsia="en-US"/>
        </w:rPr>
      </w:pPr>
    </w:p>
    <w:p w14:paraId="02CCF4E3" w14:textId="77777777" w:rsidR="004871A0" w:rsidRPr="00C96428" w:rsidRDefault="004871A0" w:rsidP="004871A0">
      <w:pPr>
        <w:jc w:val="both"/>
        <w:rPr>
          <w:bCs/>
          <w:iCs/>
          <w:lang w:eastAsia="en-US"/>
        </w:rPr>
      </w:pPr>
      <w:r w:rsidRPr="00C96428">
        <w:rPr>
          <w:bCs/>
          <w:iCs/>
          <w:lang w:eastAsia="en-US"/>
        </w:rPr>
        <w:t>Naručitelj ima potrebu koristiti HotSpot rješenje (omogućavanje bežičnog pristupa Internetu) kojim će se koristiti zaposlenici i klijenti (posjetitelji/gosti)Naručitelja.</w:t>
      </w:r>
    </w:p>
    <w:p w14:paraId="0BDB5F2A" w14:textId="77777777" w:rsidR="004871A0" w:rsidRPr="00C96428" w:rsidRDefault="004871A0" w:rsidP="004871A0">
      <w:pPr>
        <w:jc w:val="both"/>
        <w:rPr>
          <w:bCs/>
          <w:iCs/>
          <w:lang w:eastAsia="en-US"/>
        </w:rPr>
      </w:pPr>
    </w:p>
    <w:p w14:paraId="79DE98A9" w14:textId="77777777" w:rsidR="004871A0" w:rsidRPr="00C96428" w:rsidRDefault="004871A0" w:rsidP="004871A0">
      <w:pPr>
        <w:jc w:val="both"/>
        <w:rPr>
          <w:bCs/>
          <w:iCs/>
          <w:lang w:eastAsia="en-US"/>
        </w:rPr>
      </w:pPr>
      <w:r w:rsidRPr="00C96428">
        <w:rPr>
          <w:bCs/>
          <w:iCs/>
          <w:lang w:eastAsia="en-US"/>
        </w:rPr>
        <w:t>Ponuditelj može prije podnošenja ponude obići lokaciju Naručitelja radi što bolje pripreme ponude te se upoznati sa stanjem i opsegom posla, a također i sa svim drugim faktorima koji mogu utjecati na izradu ponude, i to radnim danom u vremenu od _07:00_ do _15:00_ sati, o čemu će mu Naručitelj izdati pisanu potvrdu, koja je sastavni dio ponude.</w:t>
      </w:r>
    </w:p>
    <w:p w14:paraId="6B938A63" w14:textId="77777777" w:rsidR="004871A0" w:rsidRPr="00C96428" w:rsidRDefault="004871A0" w:rsidP="004871A0">
      <w:pPr>
        <w:jc w:val="both"/>
        <w:rPr>
          <w:bCs/>
          <w:iCs/>
          <w:lang w:eastAsia="en-US"/>
        </w:rPr>
      </w:pPr>
    </w:p>
    <w:p w14:paraId="1630E464" w14:textId="77777777" w:rsidR="004871A0" w:rsidRPr="00C96428" w:rsidRDefault="004871A0" w:rsidP="004871A0">
      <w:pPr>
        <w:jc w:val="both"/>
        <w:rPr>
          <w:bCs/>
          <w:iCs/>
          <w:lang w:eastAsia="en-US"/>
        </w:rPr>
      </w:pPr>
      <w:r w:rsidRPr="00C96428">
        <w:rPr>
          <w:bCs/>
          <w:iCs/>
          <w:lang w:eastAsia="en-US"/>
        </w:rPr>
        <w:t>O terminu obilaska lokacija ovlaštena osoba gospodarskog subjekta dužna je kontaktirati Peru Kosovca na broj mob:099/808-2002.</w:t>
      </w:r>
    </w:p>
    <w:p w14:paraId="6CB67D82" w14:textId="77777777" w:rsidR="004871A0" w:rsidRPr="00C96428" w:rsidRDefault="004871A0" w:rsidP="004871A0">
      <w:pPr>
        <w:jc w:val="both"/>
        <w:rPr>
          <w:bCs/>
          <w:iCs/>
          <w:lang w:eastAsia="en-US"/>
        </w:rPr>
      </w:pPr>
    </w:p>
    <w:p w14:paraId="2FF9D25F" w14:textId="77777777" w:rsidR="004871A0" w:rsidRPr="00C96428" w:rsidRDefault="004871A0" w:rsidP="004871A0">
      <w:pPr>
        <w:jc w:val="both"/>
        <w:rPr>
          <w:bCs/>
          <w:iCs/>
          <w:lang w:eastAsia="en-US"/>
        </w:rPr>
      </w:pPr>
      <w:r w:rsidRPr="00C96428">
        <w:rPr>
          <w:bCs/>
          <w:iCs/>
          <w:lang w:eastAsia="en-US"/>
        </w:rPr>
        <w:t xml:space="preserve">Ponuditelj se obvezuje postaviti uz osiguranje pripadnog kabliranja za funkcionalnost iste, programirati, optimalno podesiti, održavati i upravljati Wi-Fi mrežom HotSpot sustava. Ponuditelj mora Naručitelju omogućiti udaljeni pristup hostanom Wifi kontroleru s ciljem kontrole i pregleda ispravnosti HotSpot sustava (korisnička prava). Ponuditelj može i ne mora dodjeliti administratorska prava na hostanom Wifi kontroleru. Mora biti omogućeno minimalno 2-4 SSID oznake mreže, odvajanje prometa klijenata (posjetitelja/gostiju) od zaposlenika, mogućnost upotrebe enkripcije i mrežne autentikacije, mogućnosti kontrole vremena spajanja klijenata, povijesne statistike, omogućiti upotrebu Captive portala (prilagodljivo pozdravno sučelje: Dobrodošli na Hotspot, prihvatite “Uvjete korištenja”), kao i mogućnost „vouchercodes“ za limitiranje upotrebe Hotspota. HotSpot usluga mora koristiti Wi-Fi (Wireless Fidelity) tehnologiju, tj. bežičnu računalnu mrežu zasnovanu na IEEE 802.11 specifikacijama na  5 GHz te standardima 802.11 a/b/g/n/ac. HotSpot rješenje za bežični pristup Internetu treba projektirati i optimizirati za pokrivanje lokacije Naručitelja s optimalnim brojem AP (accesspoint) uređaja i pripadajućim antenama za unutarnju (indoor) i vanjsku (outdoor) instalaciju kako bi se osigurala optimalna pokrivenost signalom u prostorima te za koje treba osigurati lokalno ožičenje s PoE napajanjem. </w:t>
      </w:r>
    </w:p>
    <w:p w14:paraId="1E0860F4" w14:textId="77777777" w:rsidR="004871A0" w:rsidRPr="00C96428" w:rsidRDefault="004871A0" w:rsidP="004871A0">
      <w:pPr>
        <w:jc w:val="both"/>
        <w:rPr>
          <w:bCs/>
          <w:iCs/>
          <w:lang w:eastAsia="en-US"/>
        </w:rPr>
      </w:pPr>
    </w:p>
    <w:p w14:paraId="427C2D55" w14:textId="77777777" w:rsidR="004871A0" w:rsidRPr="00C96428" w:rsidDel="00C033FD" w:rsidRDefault="004871A0" w:rsidP="004871A0">
      <w:pPr>
        <w:jc w:val="both"/>
        <w:rPr>
          <w:lang w:eastAsia="en-US"/>
        </w:rPr>
      </w:pPr>
      <w:r w:rsidRPr="00C96428">
        <w:rPr>
          <w:lang w:eastAsia="en-US"/>
        </w:rPr>
        <w:t>U realizaciji načina pristupa do AP-a, pristup do AP-a može biti otvoreni ili enkriptirani. U otvorenom pristupu AP-u može se upotrebljavati kombinacija korisničko ime/lozinka, kao druga opcija, moguć je i otvoren pristup bez autentifikacije korisnika. U enkriptiranom načinu pristupa, pored obvezne mrežne autentifikacije zbog enkripcije što je predstavljeno sa presharedkey-em/passwordom, mogući je i dodatan način autentifikacije kombinacijom username/password. Kod oba načina pristupa AP-u bit će svim korisnicima vidljiv SSID. Usluga mora podržavati minimalno 4 SSID-a po AP-u.</w:t>
      </w:r>
    </w:p>
    <w:p w14:paraId="30E3F4AA" w14:textId="77777777" w:rsidR="004871A0" w:rsidRPr="00C96428" w:rsidRDefault="004871A0" w:rsidP="004871A0">
      <w:pPr>
        <w:jc w:val="both"/>
        <w:rPr>
          <w:lang w:eastAsia="en-US"/>
        </w:rPr>
      </w:pPr>
      <w:r w:rsidRPr="00C96428">
        <w:rPr>
          <w:bCs/>
          <w:iCs/>
          <w:lang w:eastAsia="en-US"/>
        </w:rPr>
        <w:t xml:space="preserve">Ponuditelj mora osigurati nadzor i upravljanje AP (accesspoint) uređaja za WiFiHotSpot uz omogućavanje funkcionalnosti kao što je roaming klijenata između AP-ova pojedine lokacije putem hostanog virtualnog WiFikontrolera smještenog na lokaciji Ponuditelja </w:t>
      </w:r>
      <w:r w:rsidRPr="00C96428">
        <w:rPr>
          <w:lang w:eastAsia="en-US"/>
        </w:rPr>
        <w:t xml:space="preserve">za što je Ponuditelj dužan dostaviti ovjerenu izjavu koja mora biti priložena kao sastavni dio ponude. </w:t>
      </w:r>
      <w:r w:rsidRPr="00C96428">
        <w:rPr>
          <w:bCs/>
          <w:iCs/>
          <w:lang w:eastAsia="en-US"/>
        </w:rPr>
        <w:t>Ponuđeno rješenje Ponuditelja mora osiguravati fleksibilan i skalabilan rast kapaciteta.</w:t>
      </w:r>
    </w:p>
    <w:p w14:paraId="342DEEFB" w14:textId="77777777" w:rsidR="004871A0" w:rsidRPr="00C96428" w:rsidRDefault="004871A0" w:rsidP="004871A0">
      <w:pPr>
        <w:jc w:val="both"/>
        <w:rPr>
          <w:bCs/>
          <w:iCs/>
          <w:lang w:eastAsia="en-US"/>
        </w:rPr>
      </w:pPr>
      <w:r w:rsidRPr="00C96428">
        <w:rPr>
          <w:bCs/>
          <w:iCs/>
          <w:lang w:eastAsia="en-US"/>
        </w:rPr>
        <w:lastRenderedPageBreak/>
        <w:t>U kontroli načina korištenja usluge, moguće je neograničeno koristiti WiFI vezu što je početna konfiguracija ili po potrebi veza može biti limitirana uz upotrebu HotSpot voucher codes(username/password) koji ograničavaju korištenje usluge po slijedećim parametrima:</w:t>
      </w:r>
    </w:p>
    <w:p w14:paraId="6135E920" w14:textId="77777777" w:rsidR="004871A0" w:rsidRPr="00C96428" w:rsidRDefault="004871A0" w:rsidP="004871A0">
      <w:pPr>
        <w:widowControl w:val="0"/>
        <w:numPr>
          <w:ilvl w:val="0"/>
          <w:numId w:val="32"/>
        </w:numPr>
        <w:adjustRightInd w:val="0"/>
        <w:spacing w:line="276" w:lineRule="auto"/>
        <w:jc w:val="both"/>
        <w:textAlignment w:val="baseline"/>
        <w:rPr>
          <w:bCs/>
          <w:iCs/>
          <w:lang w:eastAsia="en-US"/>
        </w:rPr>
      </w:pPr>
      <w:r w:rsidRPr="00C96428">
        <w:rPr>
          <w:bCs/>
          <w:iCs/>
          <w:lang w:eastAsia="en-US"/>
        </w:rPr>
        <w:t>vremenu provedenom na WiFi-u,</w:t>
      </w:r>
    </w:p>
    <w:p w14:paraId="6C3D5793" w14:textId="77777777" w:rsidR="004871A0" w:rsidRPr="00C96428" w:rsidRDefault="004871A0" w:rsidP="004871A0">
      <w:pPr>
        <w:widowControl w:val="0"/>
        <w:numPr>
          <w:ilvl w:val="0"/>
          <w:numId w:val="32"/>
        </w:numPr>
        <w:adjustRightInd w:val="0"/>
        <w:spacing w:line="276" w:lineRule="auto"/>
        <w:jc w:val="both"/>
        <w:textAlignment w:val="baseline"/>
        <w:rPr>
          <w:bCs/>
          <w:iCs/>
          <w:lang w:eastAsia="en-US"/>
        </w:rPr>
      </w:pPr>
      <w:r w:rsidRPr="00C96428">
        <w:rPr>
          <w:bCs/>
          <w:iCs/>
          <w:lang w:eastAsia="en-US"/>
        </w:rPr>
        <w:t>količini prenesenog WiFi prometa,</w:t>
      </w:r>
    </w:p>
    <w:p w14:paraId="08559246" w14:textId="77777777" w:rsidR="004871A0" w:rsidRPr="00C96428" w:rsidRDefault="004871A0" w:rsidP="004871A0">
      <w:pPr>
        <w:widowControl w:val="0"/>
        <w:numPr>
          <w:ilvl w:val="0"/>
          <w:numId w:val="32"/>
        </w:numPr>
        <w:adjustRightInd w:val="0"/>
        <w:spacing w:line="276" w:lineRule="auto"/>
        <w:jc w:val="both"/>
        <w:textAlignment w:val="baseline"/>
        <w:rPr>
          <w:bCs/>
          <w:iCs/>
          <w:lang w:eastAsia="en-US"/>
        </w:rPr>
      </w:pPr>
      <w:r w:rsidRPr="00C96428">
        <w:rPr>
          <w:bCs/>
          <w:iCs/>
          <w:lang w:eastAsia="en-US"/>
        </w:rPr>
        <w:t>dodijeljenoj brzini (kbit/s) po pojedinom klijentu.</w:t>
      </w:r>
    </w:p>
    <w:p w14:paraId="55D9423F" w14:textId="77777777" w:rsidR="004871A0" w:rsidRPr="00C96428" w:rsidRDefault="004871A0" w:rsidP="004871A0">
      <w:pPr>
        <w:jc w:val="both"/>
        <w:rPr>
          <w:bCs/>
          <w:iCs/>
          <w:lang w:eastAsia="en-US"/>
        </w:rPr>
      </w:pPr>
    </w:p>
    <w:p w14:paraId="0ACF5B48" w14:textId="77777777" w:rsidR="004871A0" w:rsidRPr="00C96428" w:rsidRDefault="004871A0" w:rsidP="004871A0">
      <w:pPr>
        <w:jc w:val="both"/>
        <w:rPr>
          <w:bCs/>
          <w:iCs/>
          <w:lang w:eastAsia="en-US"/>
        </w:rPr>
      </w:pPr>
      <w:r w:rsidRPr="00C96428">
        <w:rPr>
          <w:bCs/>
          <w:iCs/>
          <w:lang w:eastAsia="en-US"/>
        </w:rPr>
        <w:t>Kada prođe limit po bilo kojem definiranom parametru, prestaje raditi usluga i u tom slučaju javlja se ponovno početna stranica ('captive portal') gdje klijent može unijeti novi HotSpotvouchercode ili u nedostatku istoga može pristupati samo na nekoliko točno predefiniranih domena („white“liste), inicijalno konfiguriranih.</w:t>
      </w:r>
    </w:p>
    <w:p w14:paraId="4FED9E50" w14:textId="77777777" w:rsidR="004871A0" w:rsidRPr="00C96428" w:rsidRDefault="004871A0" w:rsidP="004871A0">
      <w:pPr>
        <w:jc w:val="both"/>
        <w:rPr>
          <w:bCs/>
          <w:iCs/>
          <w:lang w:eastAsia="en-US"/>
        </w:rPr>
      </w:pPr>
      <w:r w:rsidRPr="00C96428">
        <w:rPr>
          <w:bCs/>
          <w:iCs/>
          <w:lang w:eastAsia="en-US"/>
        </w:rPr>
        <w:t xml:space="preserve">Sam smještaj AP uređaja za WiFiHotSpot definira Naručitelj u suradnji sa Ponuditeljem sa ciljem da se odredi da li je instalacija i smještaj unutar zgrade (indoor AP accesspoint) ili na otvorenom (vanjskom) prostoru (outdoor AP accesspoint). AP uređaj mora imati žičnu (Ethernet) konekciju na mrežu. Instalacija opreme i kabliranja na svim pozicijama mora biti sigurna, profesionalna i uredna, a sustav mora biti pogodan za nadogradnju. Ponuditelj treba osigurati preklopnike 10/100/1000BaseT s PoE funkcionalnošću kako bi AP-ovi i pripadne antene imale napajanje, a Naručitelj će osigurati Ponuditelju strujno napajanje 220V-240V, 50 Hz na centraliziranom mrežnom ormariću gdje se priključuje usluga Interneta. </w:t>
      </w:r>
    </w:p>
    <w:p w14:paraId="69DF5600" w14:textId="77777777" w:rsidR="004871A0" w:rsidRPr="00C96428" w:rsidRDefault="004871A0" w:rsidP="004871A0">
      <w:pPr>
        <w:jc w:val="both"/>
        <w:rPr>
          <w:bCs/>
          <w:iCs/>
          <w:lang w:eastAsia="en-US"/>
        </w:rPr>
      </w:pPr>
      <w:r w:rsidRPr="00C96428">
        <w:rPr>
          <w:bCs/>
          <w:iCs/>
          <w:lang w:eastAsia="en-US"/>
        </w:rPr>
        <w:t xml:space="preserve">Ponuditelj je dužan uslugu </w:t>
      </w:r>
      <w:r w:rsidRPr="00C96428">
        <w:rPr>
          <w:iCs/>
          <w:lang w:eastAsia="en-US"/>
        </w:rPr>
        <w:t xml:space="preserve">najma i održavanja </w:t>
      </w:r>
      <w:r w:rsidRPr="00C96428">
        <w:rPr>
          <w:bCs/>
          <w:iCs/>
          <w:lang w:eastAsia="en-US"/>
        </w:rPr>
        <w:t>cjelokupnog tehničkog rješenja Hotspot realizirati najkasnije u roku od 15 dana od dana potpisa ugovora o nabavi.</w:t>
      </w:r>
    </w:p>
    <w:p w14:paraId="37F33044" w14:textId="77777777" w:rsidR="004871A0" w:rsidRPr="00C96428" w:rsidRDefault="004871A0" w:rsidP="004871A0">
      <w:pPr>
        <w:jc w:val="both"/>
        <w:rPr>
          <w:iCs/>
          <w:lang w:eastAsia="en-US"/>
        </w:rPr>
      </w:pPr>
    </w:p>
    <w:p w14:paraId="078F7A9F" w14:textId="77777777" w:rsidR="004871A0" w:rsidRPr="00C96428" w:rsidRDefault="004871A0" w:rsidP="004871A0">
      <w:pPr>
        <w:jc w:val="both"/>
        <w:rPr>
          <w:iCs/>
          <w:lang w:eastAsia="en-US"/>
        </w:rPr>
      </w:pPr>
      <w:r w:rsidRPr="00C96428">
        <w:rPr>
          <w:iCs/>
          <w:lang w:eastAsia="en-US"/>
        </w:rPr>
        <w:t xml:space="preserve">Ponuditelj jamči vrijeme pružanja usluga od 24x7 (24 sata na dan, 7 dana u tjednu tijekom cijele godine). </w:t>
      </w:r>
    </w:p>
    <w:p w14:paraId="265FD80A" w14:textId="77777777" w:rsidR="004871A0" w:rsidRPr="00C96428" w:rsidRDefault="004871A0" w:rsidP="004871A0">
      <w:pPr>
        <w:jc w:val="both"/>
        <w:rPr>
          <w:b/>
          <w:lang w:eastAsia="en-US"/>
        </w:rPr>
      </w:pPr>
    </w:p>
    <w:p w14:paraId="45EFCCE7" w14:textId="77777777" w:rsidR="004871A0" w:rsidRDefault="004871A0" w:rsidP="004871A0">
      <w:pPr>
        <w:rPr>
          <w:b/>
          <w:lang w:eastAsia="en-US"/>
        </w:rPr>
      </w:pPr>
      <w:r>
        <w:rPr>
          <w:b/>
          <w:lang w:eastAsia="en-US"/>
        </w:rPr>
        <w:br w:type="page"/>
      </w:r>
    </w:p>
    <w:p w14:paraId="1B948885" w14:textId="77777777" w:rsidR="004871A0" w:rsidRPr="00C96428" w:rsidRDefault="004871A0" w:rsidP="004871A0">
      <w:pPr>
        <w:jc w:val="both"/>
        <w:rPr>
          <w:b/>
          <w:lang w:eastAsia="en-US"/>
        </w:rPr>
      </w:pPr>
      <w:r w:rsidRPr="00C96428">
        <w:rPr>
          <w:b/>
          <w:lang w:eastAsia="en-US"/>
        </w:rPr>
        <w:lastRenderedPageBreak/>
        <w:t>ZAHTJEVI PREDMETA NADMETANJA USLUGE HOTSPOT</w:t>
      </w:r>
    </w:p>
    <w:p w14:paraId="2C461E8C" w14:textId="77777777" w:rsidR="004871A0" w:rsidRPr="00C96428" w:rsidRDefault="004871A0" w:rsidP="004871A0">
      <w:pPr>
        <w:jc w:val="both"/>
        <w:rPr>
          <w:bCs/>
          <w:iCs/>
          <w:lang w:eastAsia="en-US"/>
        </w:rPr>
      </w:pPr>
    </w:p>
    <w:p w14:paraId="190EBE99" w14:textId="4D1C2749" w:rsidR="004871A0" w:rsidRDefault="004871A0" w:rsidP="004871A0">
      <w:pPr>
        <w:jc w:val="both"/>
        <w:rPr>
          <w:bCs/>
          <w:iCs/>
          <w:lang w:eastAsia="en-US"/>
        </w:rPr>
      </w:pPr>
      <w:r w:rsidRPr="00C96428">
        <w:rPr>
          <w:bCs/>
          <w:iCs/>
          <w:lang w:eastAsia="en-US"/>
        </w:rPr>
        <w:t>U nastavku je detaljan popis zahtjeva predmeta nadmetanja. Ponuditelj je dužan popunjenu tablicu priložiti u Ponudi. U tablici je obvezno za svaku točku zahtjeva naznačiti da li Ponuditelj zadovoljava ili ne zadovoljava traženi zahtjev. Ako Ponuditelj ne zadovoljava sve eliminacijske zahtjeve, ponuda istoga će se smatrati neprihvatljivom.</w:t>
      </w:r>
    </w:p>
    <w:p w14:paraId="4C1C00AC" w14:textId="6952A890" w:rsidR="004871A0" w:rsidRDefault="004871A0" w:rsidP="004871A0">
      <w:pPr>
        <w:jc w:val="both"/>
        <w:rPr>
          <w:bCs/>
          <w:iCs/>
          <w:lang w:eastAsia="en-US"/>
        </w:rPr>
      </w:pPr>
    </w:p>
    <w:p w14:paraId="2319939A" w14:textId="27403504" w:rsidR="004871A0" w:rsidRDefault="004871A0" w:rsidP="004871A0">
      <w:pPr>
        <w:jc w:val="both"/>
        <w:rPr>
          <w:bCs/>
          <w:iCs/>
          <w:lang w:eastAsia="en-US"/>
        </w:rPr>
      </w:pPr>
    </w:p>
    <w:p w14:paraId="653EAB86" w14:textId="3047220D" w:rsidR="004871A0" w:rsidRDefault="004871A0" w:rsidP="004871A0">
      <w:pPr>
        <w:jc w:val="both"/>
        <w:rPr>
          <w:bCs/>
          <w:iCs/>
          <w:lang w:eastAsia="en-US"/>
        </w:rPr>
      </w:pPr>
    </w:p>
    <w:p w14:paraId="33F2158E" w14:textId="6931B157" w:rsidR="004871A0" w:rsidRDefault="004871A0" w:rsidP="004871A0">
      <w:pPr>
        <w:jc w:val="both"/>
        <w:rPr>
          <w:bCs/>
          <w:iCs/>
          <w:lang w:eastAsia="en-US"/>
        </w:rPr>
      </w:pPr>
    </w:p>
    <w:p w14:paraId="326D3EC2" w14:textId="77777777" w:rsidR="004871A0" w:rsidRPr="00C96428" w:rsidRDefault="004871A0" w:rsidP="004871A0">
      <w:pPr>
        <w:jc w:val="both"/>
        <w:rPr>
          <w:bCs/>
          <w:iCs/>
          <w:lang w:eastAsia="en-US"/>
        </w:rPr>
      </w:pPr>
    </w:p>
    <w:tbl>
      <w:tblPr>
        <w:tblW w:w="981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7289"/>
        <w:gridCol w:w="750"/>
        <w:gridCol w:w="786"/>
      </w:tblGrid>
      <w:tr w:rsidR="004871A0" w:rsidRPr="00C96428" w14:paraId="6E89D7DA" w14:textId="77777777" w:rsidTr="006133A6">
        <w:trPr>
          <w:trHeight w:val="683"/>
        </w:trPr>
        <w:tc>
          <w:tcPr>
            <w:tcW w:w="991" w:type="dxa"/>
            <w:shd w:val="clear" w:color="auto" w:fill="D9D9D9" w:themeFill="background1" w:themeFillShade="D9"/>
            <w:vAlign w:val="center"/>
            <w:hideMark/>
          </w:tcPr>
          <w:p w14:paraId="65B2AFF9" w14:textId="77777777" w:rsidR="004871A0" w:rsidRPr="00C96428" w:rsidRDefault="004871A0" w:rsidP="006133A6">
            <w:pPr>
              <w:jc w:val="both"/>
              <w:rPr>
                <w:b/>
                <w:bCs/>
                <w:iCs/>
                <w:lang w:eastAsia="en-US"/>
              </w:rPr>
            </w:pPr>
            <w:r w:rsidRPr="00C96428">
              <w:rPr>
                <w:b/>
                <w:bCs/>
                <w:iCs/>
                <w:lang w:eastAsia="en-US"/>
              </w:rPr>
              <w:t>R.br.</w:t>
            </w:r>
          </w:p>
        </w:tc>
        <w:tc>
          <w:tcPr>
            <w:tcW w:w="7289" w:type="dxa"/>
            <w:shd w:val="clear" w:color="auto" w:fill="D9D9D9" w:themeFill="background1" w:themeFillShade="D9"/>
            <w:vAlign w:val="center"/>
            <w:hideMark/>
          </w:tcPr>
          <w:p w14:paraId="1315CCBC" w14:textId="77777777" w:rsidR="004871A0" w:rsidRPr="00C96428" w:rsidRDefault="004871A0" w:rsidP="006133A6">
            <w:pPr>
              <w:jc w:val="both"/>
              <w:rPr>
                <w:b/>
                <w:bCs/>
                <w:iCs/>
                <w:lang w:eastAsia="en-US"/>
              </w:rPr>
            </w:pPr>
            <w:r w:rsidRPr="00C96428">
              <w:rPr>
                <w:b/>
                <w:bCs/>
                <w:iCs/>
                <w:lang w:eastAsia="en-US"/>
              </w:rPr>
              <w:t xml:space="preserve"> MINIMALNI TEHNIČKI UVJETI KOJE PONUDITELJ TREBA ZADOVOLJITI</w:t>
            </w:r>
          </w:p>
        </w:tc>
        <w:tc>
          <w:tcPr>
            <w:tcW w:w="1536" w:type="dxa"/>
            <w:gridSpan w:val="2"/>
            <w:shd w:val="clear" w:color="auto" w:fill="D9D9D9" w:themeFill="background1" w:themeFillShade="D9"/>
            <w:vAlign w:val="center"/>
            <w:hideMark/>
          </w:tcPr>
          <w:p w14:paraId="465C03A4" w14:textId="77777777" w:rsidR="004871A0" w:rsidRPr="00C96428" w:rsidRDefault="004871A0" w:rsidP="006133A6">
            <w:pPr>
              <w:jc w:val="both"/>
              <w:rPr>
                <w:b/>
                <w:bCs/>
                <w:iCs/>
                <w:lang w:eastAsia="en-US"/>
              </w:rPr>
            </w:pPr>
            <w:r w:rsidRPr="00C96428">
              <w:rPr>
                <w:b/>
                <w:bCs/>
                <w:iCs/>
                <w:lang w:eastAsia="en-US"/>
              </w:rPr>
              <w:t>Zaokružiti jedan odgovor:</w:t>
            </w:r>
          </w:p>
          <w:p w14:paraId="53047F05" w14:textId="77777777" w:rsidR="004871A0" w:rsidRPr="00C96428" w:rsidRDefault="004871A0" w:rsidP="006133A6">
            <w:pPr>
              <w:jc w:val="both"/>
              <w:rPr>
                <w:iCs/>
                <w:lang w:eastAsia="en-US"/>
              </w:rPr>
            </w:pPr>
            <w:r w:rsidRPr="00C96428">
              <w:rPr>
                <w:b/>
                <w:bCs/>
                <w:iCs/>
                <w:lang w:eastAsia="en-US"/>
              </w:rPr>
              <w:t>DA ili NE</w:t>
            </w:r>
          </w:p>
        </w:tc>
      </w:tr>
      <w:tr w:rsidR="004871A0" w:rsidRPr="00C96428" w14:paraId="67E82BC6" w14:textId="77777777" w:rsidTr="006133A6">
        <w:trPr>
          <w:trHeight w:val="851"/>
        </w:trPr>
        <w:tc>
          <w:tcPr>
            <w:tcW w:w="991" w:type="dxa"/>
            <w:shd w:val="clear" w:color="auto" w:fill="D9D9D9" w:themeFill="background1" w:themeFillShade="D9"/>
            <w:vAlign w:val="center"/>
            <w:hideMark/>
          </w:tcPr>
          <w:p w14:paraId="392ABBC2" w14:textId="77777777" w:rsidR="004871A0" w:rsidRPr="00C96428" w:rsidRDefault="004871A0" w:rsidP="006133A6">
            <w:pPr>
              <w:jc w:val="both"/>
              <w:rPr>
                <w:bCs/>
                <w:iCs/>
                <w:lang w:eastAsia="en-US"/>
              </w:rPr>
            </w:pPr>
            <w:r w:rsidRPr="00C96428">
              <w:rPr>
                <w:bCs/>
                <w:iCs/>
                <w:lang w:eastAsia="en-US"/>
              </w:rPr>
              <w:t>1.</w:t>
            </w:r>
          </w:p>
        </w:tc>
        <w:tc>
          <w:tcPr>
            <w:tcW w:w="7289" w:type="dxa"/>
            <w:hideMark/>
          </w:tcPr>
          <w:p w14:paraId="3771DB2B" w14:textId="77777777" w:rsidR="004871A0" w:rsidRPr="00C96428" w:rsidRDefault="004871A0" w:rsidP="006133A6">
            <w:pPr>
              <w:jc w:val="both"/>
              <w:rPr>
                <w:bCs/>
                <w:iCs/>
                <w:lang w:eastAsia="en-US"/>
              </w:rPr>
            </w:pPr>
            <w:r w:rsidRPr="00C96428">
              <w:rPr>
                <w:bCs/>
                <w:iCs/>
                <w:lang w:eastAsia="en-US"/>
              </w:rPr>
              <w:t>Možete li ponuditi pružanje usluge najma i održavanja cjelokupnog tehničkog rješenja HotSpot za potrebe Naručitelja koji se sastoji od najma i održavanja AP (access point) uređaja za Wi-Fi Hotspot te hostanog WiFi kontrolera smještenog na lokaciji Ponuditelja</w:t>
            </w:r>
          </w:p>
        </w:tc>
        <w:tc>
          <w:tcPr>
            <w:tcW w:w="750" w:type="dxa"/>
            <w:shd w:val="clear" w:color="auto" w:fill="D9D9D9" w:themeFill="background1" w:themeFillShade="D9"/>
            <w:vAlign w:val="center"/>
            <w:hideMark/>
          </w:tcPr>
          <w:p w14:paraId="25F1C45C"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hideMark/>
          </w:tcPr>
          <w:p w14:paraId="4706B8B1" w14:textId="77777777" w:rsidR="004871A0" w:rsidRPr="00C96428" w:rsidRDefault="004871A0" w:rsidP="006133A6">
            <w:pPr>
              <w:jc w:val="both"/>
              <w:rPr>
                <w:bCs/>
                <w:iCs/>
                <w:lang w:eastAsia="en-US"/>
              </w:rPr>
            </w:pPr>
            <w:r w:rsidRPr="00C96428">
              <w:rPr>
                <w:bCs/>
                <w:iCs/>
                <w:lang w:eastAsia="en-US"/>
              </w:rPr>
              <w:t>NE</w:t>
            </w:r>
          </w:p>
        </w:tc>
      </w:tr>
      <w:tr w:rsidR="004871A0" w:rsidRPr="00C96428" w14:paraId="3B213EC5" w14:textId="77777777" w:rsidTr="006133A6">
        <w:trPr>
          <w:trHeight w:val="424"/>
        </w:trPr>
        <w:tc>
          <w:tcPr>
            <w:tcW w:w="991" w:type="dxa"/>
            <w:shd w:val="clear" w:color="auto" w:fill="D9D9D9" w:themeFill="background1" w:themeFillShade="D9"/>
            <w:vAlign w:val="center"/>
            <w:hideMark/>
          </w:tcPr>
          <w:p w14:paraId="50E44417" w14:textId="77777777" w:rsidR="004871A0" w:rsidRPr="00C96428" w:rsidRDefault="004871A0" w:rsidP="006133A6">
            <w:pPr>
              <w:jc w:val="both"/>
              <w:rPr>
                <w:bCs/>
                <w:iCs/>
                <w:lang w:eastAsia="en-US"/>
              </w:rPr>
            </w:pPr>
            <w:r w:rsidRPr="00C96428">
              <w:rPr>
                <w:bCs/>
                <w:iCs/>
                <w:lang w:eastAsia="en-US"/>
              </w:rPr>
              <w:t>2.</w:t>
            </w:r>
          </w:p>
        </w:tc>
        <w:tc>
          <w:tcPr>
            <w:tcW w:w="7289" w:type="dxa"/>
            <w:vAlign w:val="center"/>
          </w:tcPr>
          <w:p w14:paraId="6014F52E" w14:textId="77777777" w:rsidR="004871A0" w:rsidRPr="00C96428" w:rsidRDefault="004871A0" w:rsidP="006133A6">
            <w:pPr>
              <w:jc w:val="both"/>
              <w:rPr>
                <w:bCs/>
                <w:iCs/>
                <w:lang w:eastAsia="en-US"/>
              </w:rPr>
            </w:pPr>
            <w:r w:rsidRPr="00C96428">
              <w:rPr>
                <w:bCs/>
                <w:iCs/>
                <w:lang w:eastAsia="en-US"/>
              </w:rPr>
              <w:t>Možete li omogućiti otvoreni i enkriptirani način pristupa AP-u</w:t>
            </w:r>
          </w:p>
        </w:tc>
        <w:tc>
          <w:tcPr>
            <w:tcW w:w="750" w:type="dxa"/>
            <w:shd w:val="clear" w:color="auto" w:fill="D9D9D9" w:themeFill="background1" w:themeFillShade="D9"/>
            <w:vAlign w:val="center"/>
            <w:hideMark/>
          </w:tcPr>
          <w:p w14:paraId="1F0EC2D9"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hideMark/>
          </w:tcPr>
          <w:p w14:paraId="1455D035" w14:textId="77777777" w:rsidR="004871A0" w:rsidRPr="00C96428" w:rsidRDefault="004871A0" w:rsidP="006133A6">
            <w:pPr>
              <w:jc w:val="both"/>
              <w:rPr>
                <w:bCs/>
                <w:iCs/>
                <w:lang w:eastAsia="en-US"/>
              </w:rPr>
            </w:pPr>
            <w:r w:rsidRPr="00C96428">
              <w:rPr>
                <w:bCs/>
                <w:iCs/>
                <w:lang w:eastAsia="en-US"/>
              </w:rPr>
              <w:t>NE</w:t>
            </w:r>
          </w:p>
        </w:tc>
      </w:tr>
      <w:tr w:rsidR="004871A0" w:rsidRPr="00C96428" w14:paraId="3579DF55" w14:textId="77777777" w:rsidTr="006133A6">
        <w:trPr>
          <w:trHeight w:val="417"/>
        </w:trPr>
        <w:tc>
          <w:tcPr>
            <w:tcW w:w="991" w:type="dxa"/>
            <w:shd w:val="clear" w:color="auto" w:fill="D9D9D9" w:themeFill="background1" w:themeFillShade="D9"/>
            <w:vAlign w:val="center"/>
            <w:hideMark/>
          </w:tcPr>
          <w:p w14:paraId="0571EA48" w14:textId="77777777" w:rsidR="004871A0" w:rsidRPr="00C96428" w:rsidRDefault="004871A0" w:rsidP="006133A6">
            <w:pPr>
              <w:jc w:val="both"/>
              <w:rPr>
                <w:bCs/>
                <w:iCs/>
                <w:lang w:eastAsia="en-US"/>
              </w:rPr>
            </w:pPr>
            <w:r w:rsidRPr="00C96428">
              <w:rPr>
                <w:bCs/>
                <w:iCs/>
                <w:lang w:eastAsia="en-US"/>
              </w:rPr>
              <w:t>3.</w:t>
            </w:r>
          </w:p>
        </w:tc>
        <w:tc>
          <w:tcPr>
            <w:tcW w:w="7289" w:type="dxa"/>
            <w:vAlign w:val="center"/>
            <w:hideMark/>
          </w:tcPr>
          <w:p w14:paraId="7E35700B" w14:textId="77777777" w:rsidR="004871A0" w:rsidRPr="00C96428" w:rsidRDefault="004871A0" w:rsidP="006133A6">
            <w:pPr>
              <w:jc w:val="both"/>
              <w:rPr>
                <w:bCs/>
                <w:iCs/>
                <w:lang w:eastAsia="en-US"/>
              </w:rPr>
            </w:pPr>
            <w:r w:rsidRPr="00C96428">
              <w:rPr>
                <w:bCs/>
                <w:iCs/>
                <w:lang w:eastAsia="en-US"/>
              </w:rPr>
              <w:t>Usluga mora podržavati minimalno 2-4 SSID-a po AP-u</w:t>
            </w:r>
          </w:p>
        </w:tc>
        <w:tc>
          <w:tcPr>
            <w:tcW w:w="750" w:type="dxa"/>
            <w:shd w:val="clear" w:color="auto" w:fill="D9D9D9" w:themeFill="background1" w:themeFillShade="D9"/>
            <w:vAlign w:val="center"/>
            <w:hideMark/>
          </w:tcPr>
          <w:p w14:paraId="6318566C"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hideMark/>
          </w:tcPr>
          <w:p w14:paraId="37B853F6" w14:textId="77777777" w:rsidR="004871A0" w:rsidRPr="00C96428" w:rsidRDefault="004871A0" w:rsidP="006133A6">
            <w:pPr>
              <w:jc w:val="both"/>
              <w:rPr>
                <w:bCs/>
                <w:iCs/>
                <w:lang w:eastAsia="en-US"/>
              </w:rPr>
            </w:pPr>
            <w:r w:rsidRPr="00C96428">
              <w:rPr>
                <w:bCs/>
                <w:iCs/>
                <w:lang w:eastAsia="en-US"/>
              </w:rPr>
              <w:t>NE</w:t>
            </w:r>
          </w:p>
        </w:tc>
      </w:tr>
      <w:tr w:rsidR="004871A0" w:rsidRPr="00C96428" w14:paraId="196183AC" w14:textId="77777777" w:rsidTr="006133A6">
        <w:trPr>
          <w:trHeight w:val="250"/>
        </w:trPr>
        <w:tc>
          <w:tcPr>
            <w:tcW w:w="991" w:type="dxa"/>
            <w:shd w:val="clear" w:color="auto" w:fill="D9D9D9" w:themeFill="background1" w:themeFillShade="D9"/>
            <w:vAlign w:val="center"/>
          </w:tcPr>
          <w:p w14:paraId="1F7986FD" w14:textId="77777777" w:rsidR="004871A0" w:rsidRPr="00C96428" w:rsidRDefault="004871A0" w:rsidP="006133A6">
            <w:pPr>
              <w:jc w:val="both"/>
              <w:rPr>
                <w:bCs/>
                <w:iCs/>
                <w:lang w:eastAsia="en-US"/>
              </w:rPr>
            </w:pPr>
            <w:r w:rsidRPr="00C96428">
              <w:rPr>
                <w:bCs/>
                <w:iCs/>
                <w:lang w:eastAsia="en-US"/>
              </w:rPr>
              <w:t>4.</w:t>
            </w:r>
          </w:p>
        </w:tc>
        <w:tc>
          <w:tcPr>
            <w:tcW w:w="7289" w:type="dxa"/>
            <w:vAlign w:val="center"/>
          </w:tcPr>
          <w:p w14:paraId="143C59DA" w14:textId="77777777" w:rsidR="004871A0" w:rsidRPr="00C96428" w:rsidRDefault="004871A0" w:rsidP="006133A6">
            <w:pPr>
              <w:jc w:val="both"/>
              <w:rPr>
                <w:bCs/>
                <w:iCs/>
                <w:lang w:eastAsia="en-US"/>
              </w:rPr>
            </w:pPr>
            <w:r w:rsidRPr="00C96428">
              <w:rPr>
                <w:bCs/>
                <w:iCs/>
                <w:lang w:eastAsia="en-US"/>
              </w:rPr>
              <w:t>Omogućiti odvajanje prometa klijenata (posjetitelja/gostiju) od zaposlenika</w:t>
            </w:r>
          </w:p>
        </w:tc>
        <w:tc>
          <w:tcPr>
            <w:tcW w:w="750" w:type="dxa"/>
            <w:shd w:val="clear" w:color="auto" w:fill="D9D9D9" w:themeFill="background1" w:themeFillShade="D9"/>
            <w:vAlign w:val="center"/>
          </w:tcPr>
          <w:p w14:paraId="6A4FADAD"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0DC6A981" w14:textId="77777777" w:rsidR="004871A0" w:rsidRPr="00C96428" w:rsidRDefault="004871A0" w:rsidP="006133A6">
            <w:pPr>
              <w:jc w:val="both"/>
              <w:rPr>
                <w:bCs/>
                <w:iCs/>
                <w:lang w:eastAsia="en-US"/>
              </w:rPr>
            </w:pPr>
            <w:r w:rsidRPr="00C96428">
              <w:rPr>
                <w:bCs/>
                <w:iCs/>
                <w:lang w:eastAsia="en-US"/>
              </w:rPr>
              <w:t>NE</w:t>
            </w:r>
          </w:p>
        </w:tc>
      </w:tr>
      <w:tr w:rsidR="004871A0" w:rsidRPr="00C96428" w14:paraId="1805F4BF" w14:textId="77777777" w:rsidTr="006133A6">
        <w:trPr>
          <w:trHeight w:val="880"/>
        </w:trPr>
        <w:tc>
          <w:tcPr>
            <w:tcW w:w="991" w:type="dxa"/>
            <w:shd w:val="clear" w:color="auto" w:fill="D9D9D9" w:themeFill="background1" w:themeFillShade="D9"/>
            <w:vAlign w:val="center"/>
            <w:hideMark/>
          </w:tcPr>
          <w:p w14:paraId="4D050DBD" w14:textId="77777777" w:rsidR="004871A0" w:rsidRPr="00C96428" w:rsidRDefault="004871A0" w:rsidP="006133A6">
            <w:pPr>
              <w:jc w:val="both"/>
              <w:rPr>
                <w:bCs/>
                <w:iCs/>
                <w:lang w:eastAsia="en-US"/>
              </w:rPr>
            </w:pPr>
            <w:r w:rsidRPr="00C96428">
              <w:rPr>
                <w:bCs/>
                <w:iCs/>
                <w:lang w:eastAsia="en-US"/>
              </w:rPr>
              <w:t>5.</w:t>
            </w:r>
          </w:p>
        </w:tc>
        <w:tc>
          <w:tcPr>
            <w:tcW w:w="7289" w:type="dxa"/>
            <w:vAlign w:val="center"/>
            <w:hideMark/>
          </w:tcPr>
          <w:p w14:paraId="55ECE499" w14:textId="77777777" w:rsidR="004871A0" w:rsidRPr="00C96428" w:rsidRDefault="004871A0" w:rsidP="006133A6">
            <w:pPr>
              <w:jc w:val="both"/>
              <w:rPr>
                <w:bCs/>
                <w:iCs/>
                <w:lang w:eastAsia="en-US"/>
              </w:rPr>
            </w:pPr>
            <w:r w:rsidRPr="00C96428">
              <w:rPr>
                <w:bCs/>
                <w:iCs/>
                <w:lang w:eastAsia="en-US"/>
              </w:rPr>
              <w:t>Osigurati hostani virtualni WiFi kontroler smješten na lokaciji Ponuditelja za nadzor i upravljanje AP (access point) uređaja za WiFi HotSpot uz omogućavanje funkcionalnosti kao što je roaming klijenata između AP-ova pojedine lokacije.</w:t>
            </w:r>
          </w:p>
        </w:tc>
        <w:tc>
          <w:tcPr>
            <w:tcW w:w="750" w:type="dxa"/>
            <w:shd w:val="clear" w:color="auto" w:fill="D9D9D9" w:themeFill="background1" w:themeFillShade="D9"/>
            <w:vAlign w:val="center"/>
            <w:hideMark/>
          </w:tcPr>
          <w:p w14:paraId="7C0AB2B8"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hideMark/>
          </w:tcPr>
          <w:p w14:paraId="417747B0" w14:textId="77777777" w:rsidR="004871A0" w:rsidRPr="00C96428" w:rsidRDefault="004871A0" w:rsidP="006133A6">
            <w:pPr>
              <w:jc w:val="both"/>
              <w:rPr>
                <w:bCs/>
                <w:iCs/>
                <w:lang w:eastAsia="en-US"/>
              </w:rPr>
            </w:pPr>
            <w:r w:rsidRPr="00C96428">
              <w:rPr>
                <w:bCs/>
                <w:iCs/>
                <w:lang w:eastAsia="en-US"/>
              </w:rPr>
              <w:t>NE</w:t>
            </w:r>
          </w:p>
        </w:tc>
      </w:tr>
      <w:tr w:rsidR="004871A0" w:rsidRPr="00C96428" w14:paraId="47369742" w14:textId="77777777" w:rsidTr="006133A6">
        <w:trPr>
          <w:trHeight w:val="552"/>
        </w:trPr>
        <w:tc>
          <w:tcPr>
            <w:tcW w:w="991" w:type="dxa"/>
            <w:shd w:val="clear" w:color="auto" w:fill="D9D9D9" w:themeFill="background1" w:themeFillShade="D9"/>
            <w:vAlign w:val="center"/>
            <w:hideMark/>
          </w:tcPr>
          <w:p w14:paraId="378AF3A4" w14:textId="77777777" w:rsidR="004871A0" w:rsidRPr="00C96428" w:rsidRDefault="004871A0" w:rsidP="006133A6">
            <w:pPr>
              <w:jc w:val="both"/>
              <w:rPr>
                <w:bCs/>
                <w:iCs/>
                <w:lang w:eastAsia="en-US"/>
              </w:rPr>
            </w:pPr>
            <w:r w:rsidRPr="00C96428">
              <w:rPr>
                <w:bCs/>
                <w:iCs/>
                <w:lang w:eastAsia="en-US"/>
              </w:rPr>
              <w:t>6.</w:t>
            </w:r>
          </w:p>
        </w:tc>
        <w:tc>
          <w:tcPr>
            <w:tcW w:w="7289" w:type="dxa"/>
            <w:vAlign w:val="center"/>
            <w:hideMark/>
          </w:tcPr>
          <w:p w14:paraId="68B1B384" w14:textId="77777777" w:rsidR="004871A0" w:rsidRPr="00C96428" w:rsidRDefault="004871A0" w:rsidP="006133A6">
            <w:pPr>
              <w:jc w:val="both"/>
              <w:rPr>
                <w:bCs/>
                <w:iCs/>
                <w:lang w:eastAsia="en-US"/>
              </w:rPr>
            </w:pPr>
            <w:r w:rsidRPr="00C96428">
              <w:rPr>
                <w:bCs/>
                <w:iCs/>
                <w:lang w:eastAsia="en-US"/>
              </w:rPr>
              <w:t xml:space="preserve">Osigurana stručna i tehnička podrška 24 sata na dan ( uključujući nedjelje, praznike i blagdane) </w:t>
            </w:r>
          </w:p>
        </w:tc>
        <w:tc>
          <w:tcPr>
            <w:tcW w:w="750" w:type="dxa"/>
            <w:shd w:val="clear" w:color="auto" w:fill="D9D9D9" w:themeFill="background1" w:themeFillShade="D9"/>
            <w:vAlign w:val="center"/>
            <w:hideMark/>
          </w:tcPr>
          <w:p w14:paraId="0440C019"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hideMark/>
          </w:tcPr>
          <w:p w14:paraId="43163D33" w14:textId="77777777" w:rsidR="004871A0" w:rsidRPr="00C96428" w:rsidRDefault="004871A0" w:rsidP="006133A6">
            <w:pPr>
              <w:jc w:val="both"/>
              <w:rPr>
                <w:bCs/>
                <w:iCs/>
                <w:lang w:eastAsia="en-US"/>
              </w:rPr>
            </w:pPr>
            <w:r w:rsidRPr="00C96428">
              <w:rPr>
                <w:bCs/>
                <w:iCs/>
                <w:lang w:eastAsia="en-US"/>
              </w:rPr>
              <w:t>NE</w:t>
            </w:r>
          </w:p>
        </w:tc>
      </w:tr>
      <w:tr w:rsidR="004871A0" w:rsidRPr="00C96428" w14:paraId="3FDFBE25" w14:textId="77777777" w:rsidTr="006133A6">
        <w:trPr>
          <w:trHeight w:val="418"/>
        </w:trPr>
        <w:tc>
          <w:tcPr>
            <w:tcW w:w="991" w:type="dxa"/>
            <w:shd w:val="clear" w:color="auto" w:fill="D9D9D9" w:themeFill="background1" w:themeFillShade="D9"/>
            <w:vAlign w:val="center"/>
          </w:tcPr>
          <w:p w14:paraId="14558EA1" w14:textId="77777777" w:rsidR="004871A0" w:rsidRPr="00C96428" w:rsidRDefault="004871A0" w:rsidP="006133A6">
            <w:pPr>
              <w:jc w:val="both"/>
              <w:rPr>
                <w:bCs/>
                <w:iCs/>
                <w:lang w:eastAsia="en-US"/>
              </w:rPr>
            </w:pPr>
            <w:r w:rsidRPr="00C96428">
              <w:rPr>
                <w:bCs/>
                <w:iCs/>
                <w:lang w:eastAsia="en-US"/>
              </w:rPr>
              <w:t>7.</w:t>
            </w:r>
          </w:p>
        </w:tc>
        <w:tc>
          <w:tcPr>
            <w:tcW w:w="7289" w:type="dxa"/>
            <w:vAlign w:val="center"/>
          </w:tcPr>
          <w:p w14:paraId="314D6D30" w14:textId="77777777" w:rsidR="004871A0" w:rsidRPr="00C96428" w:rsidRDefault="004871A0" w:rsidP="006133A6">
            <w:pPr>
              <w:jc w:val="both"/>
              <w:rPr>
                <w:bCs/>
                <w:iCs/>
                <w:lang w:eastAsia="en-US"/>
              </w:rPr>
            </w:pPr>
            <w:r w:rsidRPr="00C96428">
              <w:rPr>
                <w:bCs/>
                <w:iCs/>
                <w:lang w:eastAsia="en-US"/>
              </w:rPr>
              <w:t>Jedna kontakt osoba za sve potrebne informacije Naručitelja</w:t>
            </w:r>
          </w:p>
        </w:tc>
        <w:tc>
          <w:tcPr>
            <w:tcW w:w="750" w:type="dxa"/>
            <w:shd w:val="clear" w:color="auto" w:fill="D9D9D9" w:themeFill="background1" w:themeFillShade="D9"/>
            <w:vAlign w:val="center"/>
          </w:tcPr>
          <w:p w14:paraId="026294D8"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1AF4E41C" w14:textId="77777777" w:rsidR="004871A0" w:rsidRPr="00C96428" w:rsidRDefault="004871A0" w:rsidP="006133A6">
            <w:pPr>
              <w:jc w:val="both"/>
              <w:rPr>
                <w:bCs/>
                <w:iCs/>
                <w:lang w:eastAsia="en-US"/>
              </w:rPr>
            </w:pPr>
            <w:r w:rsidRPr="00C96428">
              <w:rPr>
                <w:bCs/>
                <w:iCs/>
                <w:lang w:eastAsia="en-US"/>
              </w:rPr>
              <w:t>NE</w:t>
            </w:r>
          </w:p>
        </w:tc>
      </w:tr>
      <w:tr w:rsidR="004871A0" w:rsidRPr="00C96428" w14:paraId="0B7EB05B" w14:textId="77777777" w:rsidTr="006133A6">
        <w:trPr>
          <w:trHeight w:val="836"/>
        </w:trPr>
        <w:tc>
          <w:tcPr>
            <w:tcW w:w="991" w:type="dxa"/>
            <w:shd w:val="clear" w:color="auto" w:fill="D9D9D9" w:themeFill="background1" w:themeFillShade="D9"/>
            <w:vAlign w:val="center"/>
          </w:tcPr>
          <w:p w14:paraId="058E7639" w14:textId="77777777" w:rsidR="004871A0" w:rsidRPr="00C96428" w:rsidRDefault="004871A0" w:rsidP="006133A6">
            <w:pPr>
              <w:jc w:val="both"/>
              <w:rPr>
                <w:bCs/>
                <w:iCs/>
                <w:lang w:eastAsia="en-US"/>
              </w:rPr>
            </w:pPr>
            <w:r w:rsidRPr="00C96428">
              <w:rPr>
                <w:bCs/>
                <w:iCs/>
                <w:lang w:eastAsia="en-US"/>
              </w:rPr>
              <w:t>8.</w:t>
            </w:r>
          </w:p>
        </w:tc>
        <w:tc>
          <w:tcPr>
            <w:tcW w:w="7289" w:type="dxa"/>
            <w:vAlign w:val="center"/>
          </w:tcPr>
          <w:p w14:paraId="455A27F2" w14:textId="77777777" w:rsidR="004871A0" w:rsidRPr="00C96428" w:rsidRDefault="004871A0" w:rsidP="006133A6">
            <w:pPr>
              <w:jc w:val="both"/>
              <w:rPr>
                <w:bCs/>
                <w:iCs/>
                <w:lang w:eastAsia="en-US"/>
              </w:rPr>
            </w:pPr>
            <w:r w:rsidRPr="00C96428">
              <w:rPr>
                <w:bCs/>
                <w:iCs/>
                <w:lang w:eastAsia="en-US"/>
              </w:rPr>
              <w:t>Osigurati kontrolu načina korištenja usluge korištenjem korisničkog imena/lozinke po slijedećim parametrima: vremenu provedenom na WiFi-u, količini prenesenog WiFi prometa, dodijeljenoj brzini (kbit/s) po pojedinom klijentu</w:t>
            </w:r>
          </w:p>
        </w:tc>
        <w:tc>
          <w:tcPr>
            <w:tcW w:w="750" w:type="dxa"/>
            <w:shd w:val="clear" w:color="auto" w:fill="D9D9D9" w:themeFill="background1" w:themeFillShade="D9"/>
            <w:vAlign w:val="center"/>
          </w:tcPr>
          <w:p w14:paraId="2EBB5471"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63A3519C" w14:textId="77777777" w:rsidR="004871A0" w:rsidRPr="00C96428" w:rsidRDefault="004871A0" w:rsidP="006133A6">
            <w:pPr>
              <w:jc w:val="both"/>
              <w:rPr>
                <w:bCs/>
                <w:iCs/>
                <w:lang w:eastAsia="en-US"/>
              </w:rPr>
            </w:pPr>
            <w:r w:rsidRPr="00C96428">
              <w:rPr>
                <w:bCs/>
                <w:iCs/>
                <w:lang w:eastAsia="en-US"/>
              </w:rPr>
              <w:t>NE</w:t>
            </w:r>
          </w:p>
        </w:tc>
      </w:tr>
      <w:tr w:rsidR="004871A0" w:rsidRPr="00C96428" w14:paraId="01CE143F" w14:textId="77777777" w:rsidTr="006133A6">
        <w:trPr>
          <w:trHeight w:val="564"/>
        </w:trPr>
        <w:tc>
          <w:tcPr>
            <w:tcW w:w="991" w:type="dxa"/>
            <w:shd w:val="clear" w:color="auto" w:fill="D9D9D9" w:themeFill="background1" w:themeFillShade="D9"/>
            <w:vAlign w:val="center"/>
          </w:tcPr>
          <w:p w14:paraId="16404F01" w14:textId="77777777" w:rsidR="004871A0" w:rsidRPr="00C96428" w:rsidRDefault="004871A0" w:rsidP="006133A6">
            <w:pPr>
              <w:jc w:val="both"/>
              <w:rPr>
                <w:bCs/>
                <w:iCs/>
                <w:lang w:eastAsia="en-US"/>
              </w:rPr>
            </w:pPr>
            <w:r w:rsidRPr="00C96428">
              <w:rPr>
                <w:bCs/>
                <w:iCs/>
                <w:lang w:eastAsia="en-US"/>
              </w:rPr>
              <w:t>9.</w:t>
            </w:r>
          </w:p>
        </w:tc>
        <w:tc>
          <w:tcPr>
            <w:tcW w:w="7289" w:type="dxa"/>
            <w:vAlign w:val="center"/>
          </w:tcPr>
          <w:p w14:paraId="3C2398D4" w14:textId="77777777" w:rsidR="004871A0" w:rsidRPr="00C96428" w:rsidRDefault="004871A0" w:rsidP="006133A6">
            <w:pPr>
              <w:jc w:val="both"/>
              <w:rPr>
                <w:bCs/>
                <w:iCs/>
                <w:lang w:eastAsia="en-US"/>
              </w:rPr>
            </w:pPr>
            <w:r w:rsidRPr="00C96428">
              <w:rPr>
                <w:bCs/>
                <w:iCs/>
                <w:lang w:eastAsia="en-US"/>
              </w:rPr>
              <w:t>Omogućiti „Captiva portal“ prilagodljivu početnu stranicu pomoću koje se klijenti registriraju na WiFi HotSpot</w:t>
            </w:r>
          </w:p>
        </w:tc>
        <w:tc>
          <w:tcPr>
            <w:tcW w:w="750" w:type="dxa"/>
            <w:shd w:val="clear" w:color="auto" w:fill="D9D9D9" w:themeFill="background1" w:themeFillShade="D9"/>
            <w:vAlign w:val="center"/>
          </w:tcPr>
          <w:p w14:paraId="3CAAD116"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00240B31" w14:textId="77777777" w:rsidR="004871A0" w:rsidRPr="00C96428" w:rsidRDefault="004871A0" w:rsidP="006133A6">
            <w:pPr>
              <w:jc w:val="both"/>
              <w:rPr>
                <w:bCs/>
                <w:iCs/>
                <w:lang w:eastAsia="en-US"/>
              </w:rPr>
            </w:pPr>
            <w:r w:rsidRPr="00C96428">
              <w:rPr>
                <w:bCs/>
                <w:iCs/>
                <w:lang w:eastAsia="en-US"/>
              </w:rPr>
              <w:t>NE</w:t>
            </w:r>
          </w:p>
        </w:tc>
      </w:tr>
      <w:tr w:rsidR="004871A0" w:rsidRPr="00C96428" w14:paraId="3A11980E" w14:textId="77777777" w:rsidTr="006133A6">
        <w:trPr>
          <w:trHeight w:val="558"/>
        </w:trPr>
        <w:tc>
          <w:tcPr>
            <w:tcW w:w="991" w:type="dxa"/>
            <w:shd w:val="clear" w:color="auto" w:fill="D9D9D9" w:themeFill="background1" w:themeFillShade="D9"/>
            <w:vAlign w:val="center"/>
          </w:tcPr>
          <w:p w14:paraId="59EB6644" w14:textId="77777777" w:rsidR="004871A0" w:rsidRPr="00C96428" w:rsidRDefault="004871A0" w:rsidP="006133A6">
            <w:pPr>
              <w:jc w:val="both"/>
              <w:rPr>
                <w:bCs/>
                <w:iCs/>
                <w:lang w:eastAsia="en-US"/>
              </w:rPr>
            </w:pPr>
            <w:r w:rsidRPr="00C96428">
              <w:rPr>
                <w:bCs/>
                <w:iCs/>
                <w:lang w:eastAsia="en-US"/>
              </w:rPr>
              <w:t>10.</w:t>
            </w:r>
          </w:p>
        </w:tc>
        <w:tc>
          <w:tcPr>
            <w:tcW w:w="7289" w:type="dxa"/>
            <w:vAlign w:val="center"/>
          </w:tcPr>
          <w:p w14:paraId="36BF1B74" w14:textId="77777777" w:rsidR="004871A0" w:rsidRPr="00C96428" w:rsidRDefault="004871A0" w:rsidP="006133A6">
            <w:pPr>
              <w:jc w:val="both"/>
              <w:rPr>
                <w:bCs/>
                <w:iCs/>
                <w:lang w:eastAsia="en-US"/>
              </w:rPr>
            </w:pPr>
            <w:r w:rsidRPr="00C96428">
              <w:rPr>
                <w:bCs/>
                <w:iCs/>
                <w:lang w:eastAsia="en-US"/>
              </w:rPr>
              <w:t>Omogućiti pozdravno WEB sučelje s informacijama o pravilima i uvjetima korištenja i mogućnosti prihvaćanja istih</w:t>
            </w:r>
          </w:p>
        </w:tc>
        <w:tc>
          <w:tcPr>
            <w:tcW w:w="750" w:type="dxa"/>
            <w:shd w:val="clear" w:color="auto" w:fill="D9D9D9" w:themeFill="background1" w:themeFillShade="D9"/>
            <w:vAlign w:val="center"/>
          </w:tcPr>
          <w:p w14:paraId="5C8D061C"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29303943" w14:textId="77777777" w:rsidR="004871A0" w:rsidRPr="00C96428" w:rsidRDefault="004871A0" w:rsidP="006133A6">
            <w:pPr>
              <w:jc w:val="both"/>
              <w:rPr>
                <w:bCs/>
                <w:iCs/>
                <w:lang w:eastAsia="en-US"/>
              </w:rPr>
            </w:pPr>
            <w:r w:rsidRPr="00C96428">
              <w:rPr>
                <w:bCs/>
                <w:iCs/>
                <w:lang w:eastAsia="en-US"/>
              </w:rPr>
              <w:t>NE</w:t>
            </w:r>
          </w:p>
        </w:tc>
      </w:tr>
      <w:tr w:rsidR="004871A0" w:rsidRPr="00C96428" w14:paraId="196AA0FF" w14:textId="77777777" w:rsidTr="006133A6">
        <w:trPr>
          <w:trHeight w:val="552"/>
        </w:trPr>
        <w:tc>
          <w:tcPr>
            <w:tcW w:w="991" w:type="dxa"/>
            <w:shd w:val="clear" w:color="auto" w:fill="D9D9D9" w:themeFill="background1" w:themeFillShade="D9"/>
            <w:vAlign w:val="center"/>
          </w:tcPr>
          <w:p w14:paraId="50032D52" w14:textId="77777777" w:rsidR="004871A0" w:rsidRPr="00C96428" w:rsidRDefault="004871A0" w:rsidP="006133A6">
            <w:pPr>
              <w:jc w:val="both"/>
              <w:rPr>
                <w:bCs/>
                <w:iCs/>
                <w:lang w:eastAsia="en-US"/>
              </w:rPr>
            </w:pPr>
            <w:r w:rsidRPr="00C96428">
              <w:rPr>
                <w:bCs/>
                <w:iCs/>
                <w:lang w:eastAsia="en-US"/>
              </w:rPr>
              <w:t>11.</w:t>
            </w:r>
          </w:p>
        </w:tc>
        <w:tc>
          <w:tcPr>
            <w:tcW w:w="7289" w:type="dxa"/>
            <w:vAlign w:val="center"/>
          </w:tcPr>
          <w:p w14:paraId="24EE93A2" w14:textId="77777777" w:rsidR="004871A0" w:rsidRPr="00C96428" w:rsidRDefault="004871A0" w:rsidP="006133A6">
            <w:pPr>
              <w:jc w:val="both"/>
              <w:rPr>
                <w:bCs/>
                <w:iCs/>
                <w:lang w:eastAsia="en-US"/>
              </w:rPr>
            </w:pPr>
            <w:r w:rsidRPr="00C96428">
              <w:rPr>
                <w:bCs/>
                <w:iCs/>
                <w:lang w:eastAsia="en-US"/>
              </w:rPr>
              <w:t>Mogućnost redirekcije (preusmjeravanje) korisničkih zahtjeva na određenu WEB stranicu po zahtjevu Naručitelja</w:t>
            </w:r>
          </w:p>
        </w:tc>
        <w:tc>
          <w:tcPr>
            <w:tcW w:w="750" w:type="dxa"/>
            <w:shd w:val="clear" w:color="auto" w:fill="D9D9D9" w:themeFill="background1" w:themeFillShade="D9"/>
            <w:vAlign w:val="center"/>
          </w:tcPr>
          <w:p w14:paraId="6FA27674"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46A740B8" w14:textId="77777777" w:rsidR="004871A0" w:rsidRPr="00C96428" w:rsidRDefault="004871A0" w:rsidP="006133A6">
            <w:pPr>
              <w:jc w:val="both"/>
              <w:rPr>
                <w:bCs/>
                <w:iCs/>
                <w:lang w:eastAsia="en-US"/>
              </w:rPr>
            </w:pPr>
            <w:r w:rsidRPr="00C96428">
              <w:rPr>
                <w:bCs/>
                <w:iCs/>
                <w:lang w:eastAsia="en-US"/>
              </w:rPr>
              <w:t>NE</w:t>
            </w:r>
          </w:p>
        </w:tc>
      </w:tr>
      <w:tr w:rsidR="004871A0" w:rsidRPr="00C96428" w14:paraId="6B8F919C" w14:textId="77777777" w:rsidTr="006133A6">
        <w:trPr>
          <w:trHeight w:val="419"/>
        </w:trPr>
        <w:tc>
          <w:tcPr>
            <w:tcW w:w="991" w:type="dxa"/>
            <w:shd w:val="clear" w:color="auto" w:fill="D9D9D9" w:themeFill="background1" w:themeFillShade="D9"/>
            <w:vAlign w:val="center"/>
          </w:tcPr>
          <w:p w14:paraId="2AAF1B6C" w14:textId="77777777" w:rsidR="004871A0" w:rsidRPr="00C96428" w:rsidRDefault="004871A0" w:rsidP="006133A6">
            <w:pPr>
              <w:jc w:val="both"/>
              <w:rPr>
                <w:bCs/>
                <w:iCs/>
                <w:lang w:eastAsia="en-US"/>
              </w:rPr>
            </w:pPr>
            <w:r w:rsidRPr="00C96428">
              <w:rPr>
                <w:bCs/>
                <w:iCs/>
                <w:lang w:eastAsia="en-US"/>
              </w:rPr>
              <w:t>12</w:t>
            </w:r>
          </w:p>
        </w:tc>
        <w:tc>
          <w:tcPr>
            <w:tcW w:w="7289" w:type="dxa"/>
            <w:vAlign w:val="center"/>
          </w:tcPr>
          <w:p w14:paraId="1ABBCE56" w14:textId="77777777" w:rsidR="004871A0" w:rsidRPr="00C96428" w:rsidRDefault="004871A0" w:rsidP="006133A6">
            <w:pPr>
              <w:jc w:val="both"/>
              <w:rPr>
                <w:bCs/>
                <w:iCs/>
                <w:lang w:eastAsia="en-US"/>
              </w:rPr>
            </w:pPr>
            <w:r w:rsidRPr="00C96428">
              <w:rPr>
                <w:bCs/>
                <w:iCs/>
                <w:lang w:eastAsia="en-US"/>
              </w:rPr>
              <w:t>Osigurati mogućnost kontrole vremena spajanja klijenata, povijesne statistike</w:t>
            </w:r>
          </w:p>
        </w:tc>
        <w:tc>
          <w:tcPr>
            <w:tcW w:w="750" w:type="dxa"/>
            <w:shd w:val="clear" w:color="auto" w:fill="D9D9D9" w:themeFill="background1" w:themeFillShade="D9"/>
            <w:vAlign w:val="center"/>
          </w:tcPr>
          <w:p w14:paraId="31E77363"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17427502" w14:textId="77777777" w:rsidR="004871A0" w:rsidRPr="00C96428" w:rsidRDefault="004871A0" w:rsidP="006133A6">
            <w:pPr>
              <w:jc w:val="both"/>
              <w:rPr>
                <w:bCs/>
                <w:iCs/>
                <w:lang w:eastAsia="en-US"/>
              </w:rPr>
            </w:pPr>
            <w:r w:rsidRPr="00C96428">
              <w:rPr>
                <w:bCs/>
                <w:iCs/>
                <w:lang w:eastAsia="en-US"/>
              </w:rPr>
              <w:t>NE</w:t>
            </w:r>
          </w:p>
        </w:tc>
      </w:tr>
      <w:tr w:rsidR="004871A0" w:rsidRPr="00C96428" w14:paraId="3A81989F" w14:textId="77777777" w:rsidTr="006133A6">
        <w:trPr>
          <w:trHeight w:val="410"/>
        </w:trPr>
        <w:tc>
          <w:tcPr>
            <w:tcW w:w="991" w:type="dxa"/>
            <w:shd w:val="clear" w:color="auto" w:fill="D9D9D9" w:themeFill="background1" w:themeFillShade="D9"/>
            <w:vAlign w:val="center"/>
          </w:tcPr>
          <w:p w14:paraId="7DD1FD3D" w14:textId="77777777" w:rsidR="004871A0" w:rsidRPr="00C96428" w:rsidRDefault="004871A0" w:rsidP="006133A6">
            <w:pPr>
              <w:jc w:val="both"/>
              <w:rPr>
                <w:bCs/>
                <w:iCs/>
                <w:lang w:eastAsia="en-US"/>
              </w:rPr>
            </w:pPr>
            <w:r w:rsidRPr="00C96428">
              <w:rPr>
                <w:bCs/>
                <w:iCs/>
                <w:lang w:eastAsia="en-US"/>
              </w:rPr>
              <w:t>13.</w:t>
            </w:r>
          </w:p>
        </w:tc>
        <w:tc>
          <w:tcPr>
            <w:tcW w:w="7289" w:type="dxa"/>
            <w:vAlign w:val="center"/>
          </w:tcPr>
          <w:p w14:paraId="7BECF8D4" w14:textId="77777777" w:rsidR="004871A0" w:rsidRPr="00C96428" w:rsidRDefault="004871A0" w:rsidP="006133A6">
            <w:pPr>
              <w:jc w:val="both"/>
              <w:rPr>
                <w:bCs/>
                <w:iCs/>
                <w:lang w:eastAsia="en-US"/>
              </w:rPr>
            </w:pPr>
            <w:r w:rsidRPr="00C96428">
              <w:rPr>
                <w:bCs/>
                <w:iCs/>
                <w:lang w:eastAsia="en-US"/>
              </w:rPr>
              <w:t>Osigurati mogućnost „voucher codes“ za limitiranje upotrebe HotSpota.</w:t>
            </w:r>
          </w:p>
        </w:tc>
        <w:tc>
          <w:tcPr>
            <w:tcW w:w="750" w:type="dxa"/>
            <w:shd w:val="clear" w:color="auto" w:fill="D9D9D9" w:themeFill="background1" w:themeFillShade="D9"/>
            <w:vAlign w:val="center"/>
          </w:tcPr>
          <w:p w14:paraId="4D12DDF7"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67DA3DCC" w14:textId="77777777" w:rsidR="004871A0" w:rsidRPr="00C96428" w:rsidRDefault="004871A0" w:rsidP="006133A6">
            <w:pPr>
              <w:jc w:val="both"/>
              <w:rPr>
                <w:bCs/>
                <w:iCs/>
                <w:lang w:eastAsia="en-US"/>
              </w:rPr>
            </w:pPr>
            <w:r w:rsidRPr="00C96428">
              <w:rPr>
                <w:bCs/>
                <w:iCs/>
                <w:lang w:eastAsia="en-US"/>
              </w:rPr>
              <w:t>NE</w:t>
            </w:r>
          </w:p>
        </w:tc>
      </w:tr>
      <w:tr w:rsidR="004871A0" w:rsidRPr="00C96428" w14:paraId="7C74FC41" w14:textId="77777777" w:rsidTr="006133A6">
        <w:trPr>
          <w:trHeight w:val="839"/>
        </w:trPr>
        <w:tc>
          <w:tcPr>
            <w:tcW w:w="991" w:type="dxa"/>
            <w:shd w:val="clear" w:color="auto" w:fill="D9D9D9" w:themeFill="background1" w:themeFillShade="D9"/>
            <w:vAlign w:val="center"/>
          </w:tcPr>
          <w:p w14:paraId="18C8D99D" w14:textId="77777777" w:rsidR="004871A0" w:rsidRPr="00C96428" w:rsidRDefault="004871A0" w:rsidP="006133A6">
            <w:pPr>
              <w:jc w:val="both"/>
              <w:rPr>
                <w:bCs/>
                <w:iCs/>
                <w:lang w:eastAsia="en-US"/>
              </w:rPr>
            </w:pPr>
            <w:r w:rsidRPr="00C96428">
              <w:rPr>
                <w:bCs/>
                <w:iCs/>
                <w:lang w:eastAsia="en-US"/>
              </w:rPr>
              <w:t>14.</w:t>
            </w:r>
          </w:p>
        </w:tc>
        <w:tc>
          <w:tcPr>
            <w:tcW w:w="7289" w:type="dxa"/>
            <w:vAlign w:val="center"/>
          </w:tcPr>
          <w:p w14:paraId="6C512B4F" w14:textId="77777777" w:rsidR="004871A0" w:rsidRPr="00C96428" w:rsidRDefault="004871A0" w:rsidP="006133A6">
            <w:pPr>
              <w:jc w:val="both"/>
              <w:rPr>
                <w:bCs/>
                <w:iCs/>
                <w:lang w:eastAsia="en-US"/>
              </w:rPr>
            </w:pPr>
            <w:r w:rsidRPr="00C96428">
              <w:rPr>
                <w:bCs/>
                <w:iCs/>
                <w:lang w:eastAsia="en-US"/>
              </w:rPr>
              <w:t>HotSpot mora koristiti Wi-Fi (Wireless Fidelity) tehnologiju, tj. bežičnu računalnu mrežu zasnovanu na IEEE 802.11 specifikacijama na 5 GHz te standardima 802.11 a/b/g/n/ac</w:t>
            </w:r>
          </w:p>
        </w:tc>
        <w:tc>
          <w:tcPr>
            <w:tcW w:w="750" w:type="dxa"/>
            <w:shd w:val="clear" w:color="auto" w:fill="D9D9D9" w:themeFill="background1" w:themeFillShade="D9"/>
            <w:vAlign w:val="center"/>
          </w:tcPr>
          <w:p w14:paraId="00F75649"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2BB5E73E" w14:textId="77777777" w:rsidR="004871A0" w:rsidRPr="00C96428" w:rsidRDefault="004871A0" w:rsidP="006133A6">
            <w:pPr>
              <w:jc w:val="both"/>
              <w:rPr>
                <w:bCs/>
                <w:iCs/>
                <w:lang w:eastAsia="en-US"/>
              </w:rPr>
            </w:pPr>
            <w:r w:rsidRPr="00C96428">
              <w:rPr>
                <w:bCs/>
                <w:iCs/>
                <w:lang w:eastAsia="en-US"/>
              </w:rPr>
              <w:t>NE</w:t>
            </w:r>
          </w:p>
        </w:tc>
      </w:tr>
      <w:tr w:rsidR="004871A0" w:rsidRPr="00C96428" w14:paraId="3BC63026" w14:textId="77777777" w:rsidTr="006133A6">
        <w:trPr>
          <w:trHeight w:val="415"/>
        </w:trPr>
        <w:tc>
          <w:tcPr>
            <w:tcW w:w="991" w:type="dxa"/>
            <w:shd w:val="clear" w:color="auto" w:fill="D9D9D9" w:themeFill="background1" w:themeFillShade="D9"/>
            <w:vAlign w:val="center"/>
          </w:tcPr>
          <w:p w14:paraId="2EFE40F0" w14:textId="77777777" w:rsidR="004871A0" w:rsidRPr="00C96428" w:rsidRDefault="004871A0" w:rsidP="006133A6">
            <w:pPr>
              <w:jc w:val="both"/>
              <w:rPr>
                <w:bCs/>
                <w:iCs/>
                <w:lang w:eastAsia="en-US"/>
              </w:rPr>
            </w:pPr>
            <w:r w:rsidRPr="00C96428">
              <w:rPr>
                <w:bCs/>
                <w:iCs/>
                <w:lang w:eastAsia="en-US"/>
              </w:rPr>
              <w:t>15.</w:t>
            </w:r>
          </w:p>
        </w:tc>
        <w:tc>
          <w:tcPr>
            <w:tcW w:w="7289" w:type="dxa"/>
            <w:vAlign w:val="center"/>
          </w:tcPr>
          <w:p w14:paraId="6B0E0808" w14:textId="77777777" w:rsidR="004871A0" w:rsidRPr="00C96428" w:rsidRDefault="004871A0" w:rsidP="006133A6">
            <w:pPr>
              <w:jc w:val="both"/>
              <w:rPr>
                <w:bCs/>
                <w:iCs/>
                <w:lang w:eastAsia="en-US"/>
              </w:rPr>
            </w:pPr>
            <w:r w:rsidRPr="00C96428">
              <w:rPr>
                <w:bCs/>
                <w:iCs/>
                <w:lang w:eastAsia="en-US"/>
              </w:rPr>
              <w:t xml:space="preserve">Ponuđeno rješenje Ponuditelja mora osiguravati fleksibilan i skalabilan </w:t>
            </w:r>
            <w:r w:rsidRPr="00C96428">
              <w:rPr>
                <w:bCs/>
                <w:iCs/>
                <w:lang w:eastAsia="en-US"/>
              </w:rPr>
              <w:lastRenderedPageBreak/>
              <w:t>rast kapaciteta</w:t>
            </w:r>
          </w:p>
        </w:tc>
        <w:tc>
          <w:tcPr>
            <w:tcW w:w="750" w:type="dxa"/>
            <w:shd w:val="clear" w:color="auto" w:fill="D9D9D9" w:themeFill="background1" w:themeFillShade="D9"/>
            <w:vAlign w:val="center"/>
          </w:tcPr>
          <w:p w14:paraId="14571ABD" w14:textId="77777777" w:rsidR="004871A0" w:rsidRPr="00C96428" w:rsidRDefault="004871A0" w:rsidP="006133A6">
            <w:pPr>
              <w:jc w:val="both"/>
              <w:rPr>
                <w:bCs/>
                <w:iCs/>
                <w:lang w:eastAsia="en-US"/>
              </w:rPr>
            </w:pPr>
            <w:r w:rsidRPr="00C96428">
              <w:rPr>
                <w:bCs/>
                <w:iCs/>
                <w:lang w:eastAsia="en-US"/>
              </w:rPr>
              <w:lastRenderedPageBreak/>
              <w:t>DA</w:t>
            </w:r>
          </w:p>
        </w:tc>
        <w:tc>
          <w:tcPr>
            <w:tcW w:w="786" w:type="dxa"/>
            <w:shd w:val="clear" w:color="auto" w:fill="D9D9D9" w:themeFill="background1" w:themeFillShade="D9"/>
            <w:vAlign w:val="center"/>
          </w:tcPr>
          <w:p w14:paraId="6CA973A3" w14:textId="77777777" w:rsidR="004871A0" w:rsidRPr="00C96428" w:rsidRDefault="004871A0" w:rsidP="006133A6">
            <w:pPr>
              <w:jc w:val="both"/>
              <w:rPr>
                <w:bCs/>
                <w:iCs/>
                <w:lang w:eastAsia="en-US"/>
              </w:rPr>
            </w:pPr>
            <w:r w:rsidRPr="00C96428">
              <w:rPr>
                <w:bCs/>
                <w:iCs/>
                <w:lang w:eastAsia="en-US"/>
              </w:rPr>
              <w:t>NE</w:t>
            </w:r>
          </w:p>
        </w:tc>
      </w:tr>
      <w:tr w:rsidR="004871A0" w:rsidRPr="00C96428" w14:paraId="7C8FD921" w14:textId="77777777" w:rsidTr="006133A6">
        <w:trPr>
          <w:trHeight w:val="647"/>
        </w:trPr>
        <w:tc>
          <w:tcPr>
            <w:tcW w:w="991" w:type="dxa"/>
            <w:shd w:val="clear" w:color="auto" w:fill="D9D9D9" w:themeFill="background1" w:themeFillShade="D9"/>
            <w:vAlign w:val="center"/>
          </w:tcPr>
          <w:p w14:paraId="3D31E611" w14:textId="77777777" w:rsidR="004871A0" w:rsidRPr="00C96428" w:rsidRDefault="004871A0" w:rsidP="006133A6">
            <w:pPr>
              <w:jc w:val="both"/>
              <w:rPr>
                <w:bCs/>
                <w:iCs/>
                <w:lang w:eastAsia="en-US"/>
              </w:rPr>
            </w:pPr>
            <w:r w:rsidRPr="00C96428">
              <w:rPr>
                <w:bCs/>
                <w:iCs/>
                <w:lang w:eastAsia="en-US"/>
              </w:rPr>
              <w:t>16.</w:t>
            </w:r>
          </w:p>
        </w:tc>
        <w:tc>
          <w:tcPr>
            <w:tcW w:w="7289" w:type="dxa"/>
            <w:vAlign w:val="center"/>
          </w:tcPr>
          <w:p w14:paraId="3E53DFDC" w14:textId="77777777" w:rsidR="004871A0" w:rsidRPr="00C96428" w:rsidRDefault="004871A0" w:rsidP="006133A6">
            <w:pPr>
              <w:jc w:val="both"/>
              <w:rPr>
                <w:bCs/>
                <w:iCs/>
                <w:lang w:eastAsia="en-US"/>
              </w:rPr>
            </w:pPr>
            <w:r w:rsidRPr="00C96428">
              <w:rPr>
                <w:bCs/>
                <w:iCs/>
                <w:lang w:eastAsia="en-US"/>
              </w:rPr>
              <w:t>Uslugu najma i održavanja opreme HotSpot rješenja realizirati najkasnije u roku od 15 dana od dana potpisa ugovora</w:t>
            </w:r>
          </w:p>
        </w:tc>
        <w:tc>
          <w:tcPr>
            <w:tcW w:w="750" w:type="dxa"/>
            <w:shd w:val="clear" w:color="auto" w:fill="D9D9D9" w:themeFill="background1" w:themeFillShade="D9"/>
            <w:vAlign w:val="center"/>
          </w:tcPr>
          <w:p w14:paraId="32BFD1EA" w14:textId="77777777" w:rsidR="004871A0" w:rsidRPr="00C96428" w:rsidRDefault="004871A0" w:rsidP="006133A6">
            <w:pPr>
              <w:jc w:val="both"/>
              <w:rPr>
                <w:bCs/>
                <w:iCs/>
                <w:lang w:eastAsia="en-US"/>
              </w:rPr>
            </w:pPr>
            <w:r w:rsidRPr="00C96428">
              <w:rPr>
                <w:bCs/>
                <w:iCs/>
                <w:lang w:eastAsia="en-US"/>
              </w:rPr>
              <w:t>DA</w:t>
            </w:r>
          </w:p>
        </w:tc>
        <w:tc>
          <w:tcPr>
            <w:tcW w:w="786" w:type="dxa"/>
            <w:shd w:val="clear" w:color="auto" w:fill="D9D9D9" w:themeFill="background1" w:themeFillShade="D9"/>
            <w:vAlign w:val="center"/>
          </w:tcPr>
          <w:p w14:paraId="03E4D36E" w14:textId="77777777" w:rsidR="004871A0" w:rsidRPr="00C96428" w:rsidRDefault="004871A0" w:rsidP="006133A6">
            <w:pPr>
              <w:jc w:val="both"/>
              <w:rPr>
                <w:bCs/>
                <w:iCs/>
                <w:lang w:eastAsia="en-US"/>
              </w:rPr>
            </w:pPr>
            <w:r w:rsidRPr="00C96428">
              <w:rPr>
                <w:bCs/>
                <w:iCs/>
                <w:lang w:eastAsia="en-US"/>
              </w:rPr>
              <w:t>NE</w:t>
            </w:r>
          </w:p>
        </w:tc>
      </w:tr>
    </w:tbl>
    <w:p w14:paraId="3589D3B4" w14:textId="77777777" w:rsidR="004871A0" w:rsidRPr="00C96428" w:rsidRDefault="004871A0" w:rsidP="004871A0">
      <w:pPr>
        <w:jc w:val="both"/>
        <w:rPr>
          <w:lang w:eastAsia="en-US"/>
        </w:rPr>
      </w:pPr>
    </w:p>
    <w:p w14:paraId="038B7F07" w14:textId="77777777" w:rsidR="004871A0" w:rsidRPr="00C96428" w:rsidRDefault="004871A0" w:rsidP="004871A0">
      <w:pPr>
        <w:jc w:val="both"/>
        <w:rPr>
          <w:b/>
          <w:i/>
          <w:lang w:eastAsia="en-US"/>
        </w:rPr>
      </w:pPr>
      <w:r w:rsidRPr="00C96428">
        <w:rPr>
          <w:b/>
          <w:i/>
          <w:lang w:eastAsia="en-US"/>
        </w:rPr>
        <w:t>Ponuditelj:</w:t>
      </w:r>
      <w:r w:rsidRPr="00C96428">
        <w:rPr>
          <w:b/>
          <w:i/>
          <w:lang w:eastAsia="en-US"/>
        </w:rPr>
        <w:tab/>
      </w:r>
      <w:r w:rsidRPr="00C96428">
        <w:rPr>
          <w:b/>
          <w:i/>
          <w:lang w:eastAsia="en-US"/>
        </w:rPr>
        <w:tab/>
      </w:r>
      <w:r w:rsidRPr="00C96428">
        <w:rPr>
          <w:b/>
          <w:i/>
          <w:lang w:eastAsia="en-US"/>
        </w:rPr>
        <w:tab/>
      </w:r>
      <w:r w:rsidRPr="00C96428">
        <w:rPr>
          <w:b/>
          <w:i/>
          <w:lang w:eastAsia="en-US"/>
        </w:rPr>
        <w:tab/>
      </w:r>
    </w:p>
    <w:p w14:paraId="1994F2D5" w14:textId="77777777" w:rsidR="004871A0" w:rsidRPr="00C96428" w:rsidRDefault="004871A0" w:rsidP="004871A0">
      <w:pPr>
        <w:jc w:val="both"/>
        <w:rPr>
          <w:i/>
          <w:lang w:eastAsia="en-US"/>
        </w:rPr>
      </w:pPr>
      <w:r w:rsidRPr="00C96428">
        <w:rPr>
          <w:i/>
          <w:lang w:eastAsia="en-US"/>
        </w:rPr>
        <w:t xml:space="preserve"> ___________________________________________</w:t>
      </w:r>
    </w:p>
    <w:p w14:paraId="02348D34" w14:textId="77777777" w:rsidR="004871A0" w:rsidRDefault="004871A0" w:rsidP="004871A0">
      <w:pPr>
        <w:jc w:val="both"/>
        <w:rPr>
          <w:i/>
          <w:lang w:eastAsia="en-US"/>
        </w:rPr>
      </w:pPr>
      <w:r w:rsidRPr="00C96428">
        <w:rPr>
          <w:i/>
          <w:lang w:eastAsia="en-US"/>
        </w:rPr>
        <w:t>(potpis i pečat)</w:t>
      </w:r>
    </w:p>
    <w:p w14:paraId="3519C3BB" w14:textId="77777777" w:rsidR="004871A0" w:rsidRDefault="004871A0" w:rsidP="004871A0">
      <w:pPr>
        <w:rPr>
          <w:i/>
          <w:lang w:eastAsia="en-US"/>
        </w:rPr>
      </w:pPr>
    </w:p>
    <w:p w14:paraId="3876AD7C" w14:textId="77777777" w:rsidR="004871A0" w:rsidRPr="00C96428" w:rsidRDefault="004871A0" w:rsidP="004871A0">
      <w:pPr>
        <w:rPr>
          <w:lang w:eastAsia="en-US"/>
        </w:rPr>
      </w:pPr>
      <w:r>
        <w:rPr>
          <w:lang w:eastAsia="en-US"/>
        </w:rPr>
        <w:t>U _________________________, dana ____________ 2025. godine</w:t>
      </w:r>
    </w:p>
    <w:p w14:paraId="78381618" w14:textId="77777777" w:rsidR="004871A0" w:rsidRDefault="004871A0" w:rsidP="00ED2338">
      <w:pPr>
        <w:rPr>
          <w:rFonts w:ascii="Arial" w:hAnsi="Arial" w:cs="Arial"/>
          <w:b/>
        </w:rPr>
      </w:pPr>
    </w:p>
    <w:sectPr w:rsidR="004871A0" w:rsidSect="002178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F7DC" w14:textId="77777777" w:rsidR="00D51690" w:rsidRDefault="00D51690" w:rsidP="00424BED">
      <w:r>
        <w:separator/>
      </w:r>
    </w:p>
  </w:endnote>
  <w:endnote w:type="continuationSeparator" w:id="0">
    <w:p w14:paraId="525A948D" w14:textId="77777777" w:rsidR="00D51690" w:rsidRDefault="00D51690"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19447"/>
      <w:docPartObj>
        <w:docPartGallery w:val="Page Numbers (Bottom of Page)"/>
        <w:docPartUnique/>
      </w:docPartObj>
    </w:sdtPr>
    <w:sdtEndPr/>
    <w:sdtContent>
      <w:sdt>
        <w:sdtPr>
          <w:id w:val="-1769616900"/>
          <w:docPartObj>
            <w:docPartGallery w:val="Page Numbers (Top of Page)"/>
            <w:docPartUnique/>
          </w:docPartObj>
        </w:sdtPr>
        <w:sdtEndPr/>
        <w:sdtContent>
          <w:p w14:paraId="775ECB39" w14:textId="77777777" w:rsidR="001C263B" w:rsidRDefault="001C263B">
            <w:pPr>
              <w:pStyle w:val="Footer"/>
              <w:jc w:val="right"/>
            </w:pPr>
            <w:r>
              <w:t xml:space="preserve">Stranica </w:t>
            </w:r>
            <w:r>
              <w:rPr>
                <w:b/>
                <w:bCs/>
              </w:rPr>
              <w:fldChar w:fldCharType="begin"/>
            </w:r>
            <w:r>
              <w:rPr>
                <w:b/>
                <w:bCs/>
              </w:rPr>
              <w:instrText>PAGE</w:instrText>
            </w:r>
            <w:r>
              <w:rPr>
                <w:b/>
                <w:bCs/>
              </w:rPr>
              <w:fldChar w:fldCharType="separate"/>
            </w:r>
            <w:r>
              <w:rPr>
                <w:b/>
                <w:bCs/>
              </w:rPr>
              <w:t>2</w:t>
            </w:r>
            <w:r>
              <w:rPr>
                <w:b/>
                <w:bCs/>
              </w:rPr>
              <w:fldChar w:fldCharType="end"/>
            </w:r>
            <w:r>
              <w:t xml:space="preserve"> od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AA72F8A" w14:textId="77777777" w:rsidR="001C263B" w:rsidRDefault="001C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A58F" w14:textId="77777777" w:rsidR="00D51690" w:rsidRDefault="00D51690" w:rsidP="00424BED">
      <w:r>
        <w:separator/>
      </w:r>
    </w:p>
  </w:footnote>
  <w:footnote w:type="continuationSeparator" w:id="0">
    <w:p w14:paraId="26F4CF47" w14:textId="77777777" w:rsidR="00D51690" w:rsidRDefault="00D51690" w:rsidP="0042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7BF"/>
    <w:multiLevelType w:val="hybridMultilevel"/>
    <w:tmpl w:val="3ED84B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F8349A"/>
    <w:multiLevelType w:val="hybridMultilevel"/>
    <w:tmpl w:val="73306B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131ECC"/>
    <w:multiLevelType w:val="hybridMultilevel"/>
    <w:tmpl w:val="904AD8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4F511C3"/>
    <w:multiLevelType w:val="hybridMultilevel"/>
    <w:tmpl w:val="AF62DFD2"/>
    <w:lvl w:ilvl="0" w:tplc="041A0003">
      <w:start w:val="1"/>
      <w:numFmt w:val="bullet"/>
      <w:lvlText w:val="o"/>
      <w:lvlJc w:val="left"/>
      <w:pPr>
        <w:ind w:left="1429" w:hanging="360"/>
      </w:pPr>
      <w:rPr>
        <w:rFonts w:ascii="Courier New" w:hAnsi="Courier New" w:cs="Courier New"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471F32"/>
    <w:multiLevelType w:val="hybridMultilevel"/>
    <w:tmpl w:val="DF5C556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4"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7"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9"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2"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C1D6C42"/>
    <w:multiLevelType w:val="hybridMultilevel"/>
    <w:tmpl w:val="DF5C556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7D9815A0"/>
    <w:multiLevelType w:val="hybridMultilevel"/>
    <w:tmpl w:val="A2D439DA"/>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31"/>
  </w:num>
  <w:num w:numId="4">
    <w:abstractNumId w:val="8"/>
  </w:num>
  <w:num w:numId="5">
    <w:abstractNumId w:val="25"/>
  </w:num>
  <w:num w:numId="6">
    <w:abstractNumId w:val="17"/>
  </w:num>
  <w:num w:numId="7">
    <w:abstractNumId w:val="22"/>
  </w:num>
  <w:num w:numId="8">
    <w:abstractNumId w:val="4"/>
  </w:num>
  <w:num w:numId="9">
    <w:abstractNumId w:val="29"/>
  </w:num>
  <w:num w:numId="10">
    <w:abstractNumId w:val="12"/>
  </w:num>
  <w:num w:numId="11">
    <w:abstractNumId w:val="30"/>
  </w:num>
  <w:num w:numId="12">
    <w:abstractNumId w:val="24"/>
  </w:num>
  <w:num w:numId="13">
    <w:abstractNumId w:val="5"/>
  </w:num>
  <w:num w:numId="14">
    <w:abstractNumId w:val="23"/>
  </w:num>
  <w:num w:numId="15">
    <w:abstractNumId w:val="14"/>
  </w:num>
  <w:num w:numId="16">
    <w:abstractNumId w:val="21"/>
  </w:num>
  <w:num w:numId="17">
    <w:abstractNumId w:val="27"/>
  </w:num>
  <w:num w:numId="18">
    <w:abstractNumId w:val="6"/>
  </w:num>
  <w:num w:numId="19">
    <w:abstractNumId w:val="28"/>
  </w:num>
  <w:num w:numId="20">
    <w:abstractNumId w:val="13"/>
  </w:num>
  <w:num w:numId="21">
    <w:abstractNumId w:val="19"/>
  </w:num>
  <w:num w:numId="22">
    <w:abstractNumId w:val="20"/>
  </w:num>
  <w:num w:numId="23">
    <w:abstractNumId w:val="2"/>
  </w:num>
  <w:num w:numId="24">
    <w:abstractNumId w:val="26"/>
  </w:num>
  <w:num w:numId="25">
    <w:abstractNumId w:val="15"/>
  </w:num>
  <w:num w:numId="26">
    <w:abstractNumId w:val="3"/>
  </w:num>
  <w:num w:numId="27">
    <w:abstractNumId w:val="10"/>
  </w:num>
  <w:num w:numId="28">
    <w:abstractNumId w:val="1"/>
  </w:num>
  <w:num w:numId="29">
    <w:abstractNumId w:val="11"/>
  </w:num>
  <w:num w:numId="30">
    <w:abstractNumId w:val="7"/>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3BB7"/>
    <w:rsid w:val="00027747"/>
    <w:rsid w:val="0004719A"/>
    <w:rsid w:val="000534B3"/>
    <w:rsid w:val="00097DF1"/>
    <w:rsid w:val="000B733D"/>
    <w:rsid w:val="000D6488"/>
    <w:rsid w:val="000E5504"/>
    <w:rsid w:val="000F56C9"/>
    <w:rsid w:val="00120315"/>
    <w:rsid w:val="0012072B"/>
    <w:rsid w:val="001343D2"/>
    <w:rsid w:val="00137031"/>
    <w:rsid w:val="00142514"/>
    <w:rsid w:val="00144059"/>
    <w:rsid w:val="001967A4"/>
    <w:rsid w:val="001B307E"/>
    <w:rsid w:val="001C263B"/>
    <w:rsid w:val="001D5076"/>
    <w:rsid w:val="001D5CB9"/>
    <w:rsid w:val="001F0987"/>
    <w:rsid w:val="00200071"/>
    <w:rsid w:val="0021788E"/>
    <w:rsid w:val="00225834"/>
    <w:rsid w:val="00226A22"/>
    <w:rsid w:val="00251867"/>
    <w:rsid w:val="00254B5C"/>
    <w:rsid w:val="0026663B"/>
    <w:rsid w:val="002927A0"/>
    <w:rsid w:val="002B3B42"/>
    <w:rsid w:val="002C382B"/>
    <w:rsid w:val="002D6470"/>
    <w:rsid w:val="002E6D7A"/>
    <w:rsid w:val="00320C42"/>
    <w:rsid w:val="003358B1"/>
    <w:rsid w:val="00346AB2"/>
    <w:rsid w:val="003504DB"/>
    <w:rsid w:val="00350BFF"/>
    <w:rsid w:val="003548FA"/>
    <w:rsid w:val="00364637"/>
    <w:rsid w:val="003C4A02"/>
    <w:rsid w:val="003C7180"/>
    <w:rsid w:val="003C73D3"/>
    <w:rsid w:val="003D0ED1"/>
    <w:rsid w:val="003E0B38"/>
    <w:rsid w:val="003E404A"/>
    <w:rsid w:val="003E794F"/>
    <w:rsid w:val="00424BED"/>
    <w:rsid w:val="0045549B"/>
    <w:rsid w:val="00471AEB"/>
    <w:rsid w:val="004871A0"/>
    <w:rsid w:val="004A344E"/>
    <w:rsid w:val="004A624A"/>
    <w:rsid w:val="004E56D0"/>
    <w:rsid w:val="004F2CA9"/>
    <w:rsid w:val="00503301"/>
    <w:rsid w:val="00505AA9"/>
    <w:rsid w:val="00513C3E"/>
    <w:rsid w:val="00574F05"/>
    <w:rsid w:val="005A061F"/>
    <w:rsid w:val="005A0A1E"/>
    <w:rsid w:val="005B5700"/>
    <w:rsid w:val="005D469A"/>
    <w:rsid w:val="005E695F"/>
    <w:rsid w:val="005F61AD"/>
    <w:rsid w:val="00614FE4"/>
    <w:rsid w:val="006162E0"/>
    <w:rsid w:val="00656416"/>
    <w:rsid w:val="0066613A"/>
    <w:rsid w:val="0069330D"/>
    <w:rsid w:val="006B6353"/>
    <w:rsid w:val="006C0B67"/>
    <w:rsid w:val="006C314C"/>
    <w:rsid w:val="006C7098"/>
    <w:rsid w:val="006D2AA5"/>
    <w:rsid w:val="0072472C"/>
    <w:rsid w:val="00735B2A"/>
    <w:rsid w:val="00743DE2"/>
    <w:rsid w:val="00753494"/>
    <w:rsid w:val="0078024F"/>
    <w:rsid w:val="00793582"/>
    <w:rsid w:val="007A2DCA"/>
    <w:rsid w:val="007A3F70"/>
    <w:rsid w:val="007D53B3"/>
    <w:rsid w:val="007D7651"/>
    <w:rsid w:val="007F41F5"/>
    <w:rsid w:val="00820930"/>
    <w:rsid w:val="008253A5"/>
    <w:rsid w:val="008324E2"/>
    <w:rsid w:val="00854E0B"/>
    <w:rsid w:val="008C4C8F"/>
    <w:rsid w:val="008D589E"/>
    <w:rsid w:val="008F32DF"/>
    <w:rsid w:val="00932C62"/>
    <w:rsid w:val="00950C6D"/>
    <w:rsid w:val="009521ED"/>
    <w:rsid w:val="009560E1"/>
    <w:rsid w:val="00963A55"/>
    <w:rsid w:val="00974E25"/>
    <w:rsid w:val="009B0ABD"/>
    <w:rsid w:val="009C7476"/>
    <w:rsid w:val="009D6B21"/>
    <w:rsid w:val="009D7A65"/>
    <w:rsid w:val="00A23021"/>
    <w:rsid w:val="00A53B98"/>
    <w:rsid w:val="00A63578"/>
    <w:rsid w:val="00A651E8"/>
    <w:rsid w:val="00A671E6"/>
    <w:rsid w:val="00A83BB0"/>
    <w:rsid w:val="00A938D5"/>
    <w:rsid w:val="00AA223B"/>
    <w:rsid w:val="00AE046C"/>
    <w:rsid w:val="00B0276E"/>
    <w:rsid w:val="00B059E4"/>
    <w:rsid w:val="00B13D43"/>
    <w:rsid w:val="00B25DD2"/>
    <w:rsid w:val="00B3325E"/>
    <w:rsid w:val="00B71747"/>
    <w:rsid w:val="00B81D2D"/>
    <w:rsid w:val="00BB012E"/>
    <w:rsid w:val="00BB1984"/>
    <w:rsid w:val="00BC3457"/>
    <w:rsid w:val="00BC3896"/>
    <w:rsid w:val="00BF2C9B"/>
    <w:rsid w:val="00C12A9D"/>
    <w:rsid w:val="00C337FD"/>
    <w:rsid w:val="00C344AE"/>
    <w:rsid w:val="00C46D61"/>
    <w:rsid w:val="00C515B1"/>
    <w:rsid w:val="00C6699D"/>
    <w:rsid w:val="00D446FF"/>
    <w:rsid w:val="00D51690"/>
    <w:rsid w:val="00D733E2"/>
    <w:rsid w:val="00D84A26"/>
    <w:rsid w:val="00DB5FC8"/>
    <w:rsid w:val="00DE4D33"/>
    <w:rsid w:val="00E023A0"/>
    <w:rsid w:val="00E26E63"/>
    <w:rsid w:val="00E724D4"/>
    <w:rsid w:val="00E74CC5"/>
    <w:rsid w:val="00E83346"/>
    <w:rsid w:val="00EA738B"/>
    <w:rsid w:val="00ED2338"/>
    <w:rsid w:val="00ED25B8"/>
    <w:rsid w:val="00ED47ED"/>
    <w:rsid w:val="00EF6208"/>
    <w:rsid w:val="00EF6467"/>
    <w:rsid w:val="00F010EB"/>
    <w:rsid w:val="00F14ADA"/>
    <w:rsid w:val="00F23B75"/>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933D"/>
  <w15:docId w15:val="{16E73426-36EF-49B5-849A-402B9F83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A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5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akom.hr/default.aspx?id=1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23</Pages>
  <Words>6273</Words>
  <Characters>35762</Characters>
  <Application>Microsoft Office Word</Application>
  <DocSecurity>0</DocSecurity>
  <Lines>298</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80</cp:revision>
  <cp:lastPrinted>2025-03-10T13:14:00Z</cp:lastPrinted>
  <dcterms:created xsi:type="dcterms:W3CDTF">2023-03-26T20:10:00Z</dcterms:created>
  <dcterms:modified xsi:type="dcterms:W3CDTF">2025-03-10T13:53:00Z</dcterms:modified>
</cp:coreProperties>
</file>